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2AE2915A" w:rsidR="005E7182" w:rsidRPr="00513B6C" w:rsidRDefault="005E7182" w:rsidP="005E7182">
      <w:pPr>
        <w:pStyle w:val="Header"/>
        <w:tabs>
          <w:tab w:val="right" w:pos="9639"/>
        </w:tabs>
        <w:rPr>
          <w:bCs/>
          <w:noProof w:val="0"/>
          <w:sz w:val="24"/>
          <w:szCs w:val="24"/>
        </w:rPr>
      </w:pPr>
      <w:bookmarkStart w:id="0" w:name="_Hlk37418177"/>
      <w:bookmarkStart w:id="1" w:name="_Hlk148433929"/>
      <w:r w:rsidRPr="00513B6C">
        <w:rPr>
          <w:bCs/>
          <w:noProof w:val="0"/>
          <w:sz w:val="24"/>
          <w:szCs w:val="24"/>
        </w:rPr>
        <w:t>3GPP TSG RAN WG1 #11</w:t>
      </w:r>
      <w:r w:rsidR="00085A2D" w:rsidRPr="00513B6C">
        <w:rPr>
          <w:bCs/>
          <w:noProof w:val="0"/>
          <w:sz w:val="24"/>
          <w:szCs w:val="24"/>
        </w:rPr>
        <w:t>7</w:t>
      </w:r>
      <w:r w:rsidRPr="00513B6C">
        <w:rPr>
          <w:bCs/>
          <w:noProof w:val="0"/>
          <w:sz w:val="24"/>
          <w:szCs w:val="24"/>
        </w:rPr>
        <w:tab/>
      </w:r>
      <w:r w:rsidR="00A54366" w:rsidRPr="00513B6C">
        <w:rPr>
          <w:bCs/>
          <w:noProof w:val="0"/>
          <w:sz w:val="24"/>
          <w:szCs w:val="24"/>
        </w:rPr>
        <w:t>R1-2403995</w:t>
      </w:r>
    </w:p>
    <w:bookmarkEnd w:id="0"/>
    <w:bookmarkEnd w:id="1"/>
    <w:p w14:paraId="3591D07B" w14:textId="751CF1B7" w:rsidR="00607A7F" w:rsidRPr="00513B6C" w:rsidRDefault="00085A2D" w:rsidP="00607A7F">
      <w:pPr>
        <w:pStyle w:val="Header"/>
        <w:rPr>
          <w:bCs/>
          <w:noProof w:val="0"/>
          <w:sz w:val="24"/>
          <w:szCs w:val="24"/>
        </w:rPr>
      </w:pPr>
      <w:r w:rsidRPr="00513B6C">
        <w:rPr>
          <w:bCs/>
          <w:noProof w:val="0"/>
          <w:sz w:val="24"/>
          <w:szCs w:val="24"/>
        </w:rPr>
        <w:t>Fukuoka, Japan, 20</w:t>
      </w:r>
      <w:r w:rsidR="00607A7F" w:rsidRPr="00513B6C">
        <w:rPr>
          <w:bCs/>
          <w:noProof w:val="0"/>
          <w:sz w:val="24"/>
          <w:szCs w:val="24"/>
        </w:rPr>
        <w:t xml:space="preserve"> – </w:t>
      </w:r>
      <w:r w:rsidRPr="00513B6C">
        <w:rPr>
          <w:bCs/>
          <w:noProof w:val="0"/>
          <w:sz w:val="24"/>
          <w:szCs w:val="24"/>
        </w:rPr>
        <w:t>24</w:t>
      </w:r>
      <w:r w:rsidR="00607A7F" w:rsidRPr="00513B6C">
        <w:rPr>
          <w:bCs/>
          <w:noProof w:val="0"/>
          <w:sz w:val="24"/>
          <w:szCs w:val="24"/>
        </w:rPr>
        <w:t xml:space="preserve"> </w:t>
      </w:r>
      <w:r w:rsidRPr="00513B6C">
        <w:rPr>
          <w:bCs/>
          <w:noProof w:val="0"/>
          <w:sz w:val="24"/>
          <w:szCs w:val="24"/>
        </w:rPr>
        <w:t>May</w:t>
      </w:r>
      <w:r w:rsidR="00607A7F" w:rsidRPr="00513B6C">
        <w:rPr>
          <w:bCs/>
          <w:noProof w:val="0"/>
          <w:sz w:val="24"/>
          <w:szCs w:val="24"/>
        </w:rPr>
        <w:t>, 2024</w:t>
      </w:r>
    </w:p>
    <w:p w14:paraId="376911AE" w14:textId="77777777" w:rsidR="00773C9C" w:rsidRPr="00513B6C" w:rsidRDefault="00773C9C" w:rsidP="16512788">
      <w:pPr>
        <w:pStyle w:val="CRCoverPage"/>
        <w:rPr>
          <w:rStyle w:val="eop"/>
          <w:rFonts w:cs="Arial"/>
          <w:b/>
          <w:bCs/>
          <w:color w:val="000000"/>
          <w:shd w:val="clear" w:color="auto" w:fill="FFFFFF"/>
          <w:lang w:val="en-US"/>
        </w:rPr>
      </w:pPr>
    </w:p>
    <w:p w14:paraId="3E44BEDC" w14:textId="77777777" w:rsidR="00A22C2C" w:rsidRPr="00513B6C" w:rsidRDefault="00A22C2C" w:rsidP="00A22C2C">
      <w:pPr>
        <w:pStyle w:val="CRCoverPage"/>
        <w:rPr>
          <w:rFonts w:cs="Arial"/>
          <w:b/>
          <w:bCs/>
          <w:sz w:val="24"/>
          <w:szCs w:val="24"/>
          <w:lang w:val="en-US" w:eastAsia="ja-JP"/>
        </w:rPr>
      </w:pPr>
      <w:r w:rsidRPr="00513B6C">
        <w:rPr>
          <w:rFonts w:cs="Arial"/>
          <w:b/>
          <w:bCs/>
          <w:sz w:val="24"/>
          <w:szCs w:val="24"/>
          <w:lang w:val="en-US"/>
        </w:rPr>
        <w:t>Agenda item:</w:t>
      </w:r>
      <w:r w:rsidRPr="00513B6C">
        <w:rPr>
          <w:rFonts w:cs="Arial"/>
          <w:b/>
          <w:bCs/>
          <w:sz w:val="24"/>
          <w:lang w:val="en-US"/>
        </w:rPr>
        <w:tab/>
      </w:r>
      <w:r w:rsidRPr="00513B6C">
        <w:rPr>
          <w:rFonts w:cs="Arial"/>
          <w:b/>
          <w:bCs/>
          <w:sz w:val="24"/>
          <w:lang w:val="en-US"/>
        </w:rPr>
        <w:tab/>
      </w:r>
      <w:r w:rsidRPr="00513B6C">
        <w:rPr>
          <w:rFonts w:cs="Arial"/>
          <w:b/>
          <w:bCs/>
          <w:sz w:val="24"/>
          <w:szCs w:val="24"/>
          <w:lang w:val="en-US"/>
        </w:rPr>
        <w:t>9.7.2</w:t>
      </w:r>
    </w:p>
    <w:p w14:paraId="6E5ADDAD" w14:textId="77777777" w:rsidR="00A22C2C" w:rsidRPr="00513B6C" w:rsidRDefault="00A22C2C" w:rsidP="00A22C2C">
      <w:pPr>
        <w:tabs>
          <w:tab w:val="left" w:pos="1985"/>
        </w:tabs>
        <w:spacing w:after="120"/>
        <w:ind w:left="1985" w:hanging="1985"/>
        <w:rPr>
          <w:rFonts w:ascii="Arial" w:hAnsi="Arial" w:cs="Arial"/>
          <w:b/>
          <w:bCs/>
          <w:sz w:val="24"/>
          <w:szCs w:val="24"/>
          <w:lang w:val="en-US"/>
        </w:rPr>
      </w:pPr>
      <w:r w:rsidRPr="00513B6C">
        <w:rPr>
          <w:rFonts w:ascii="Arial" w:hAnsi="Arial" w:cs="Arial"/>
          <w:b/>
          <w:bCs/>
          <w:sz w:val="24"/>
          <w:szCs w:val="24"/>
          <w:lang w:val="en-US"/>
        </w:rPr>
        <w:t>Source:</w:t>
      </w:r>
      <w:r w:rsidRPr="00513B6C">
        <w:rPr>
          <w:rFonts w:ascii="Arial" w:hAnsi="Arial" w:cs="Arial"/>
          <w:b/>
          <w:bCs/>
          <w:sz w:val="24"/>
          <w:lang w:val="en-US"/>
        </w:rPr>
        <w:tab/>
      </w:r>
      <w:r w:rsidRPr="00513B6C">
        <w:rPr>
          <w:rFonts w:ascii="Arial" w:hAnsi="Arial" w:cs="Arial"/>
          <w:b/>
          <w:bCs/>
          <w:sz w:val="24"/>
          <w:szCs w:val="24"/>
          <w:lang w:val="en-US"/>
        </w:rPr>
        <w:t>Nokia, Nokia Shanghai Bell</w:t>
      </w:r>
    </w:p>
    <w:p w14:paraId="2EF73B4C" w14:textId="77777777" w:rsidR="00A22C2C" w:rsidRPr="00513B6C" w:rsidRDefault="00A22C2C" w:rsidP="00A22C2C">
      <w:pPr>
        <w:ind w:left="1985" w:hanging="1985"/>
        <w:rPr>
          <w:rFonts w:ascii="Arial" w:hAnsi="Arial" w:cs="Arial"/>
          <w:b/>
          <w:bCs/>
          <w:sz w:val="24"/>
          <w:lang w:val="en-US"/>
        </w:rPr>
      </w:pPr>
      <w:r w:rsidRPr="00513B6C">
        <w:rPr>
          <w:rFonts w:ascii="Arial" w:hAnsi="Arial" w:cs="Arial"/>
          <w:b/>
          <w:bCs/>
          <w:sz w:val="24"/>
          <w:szCs w:val="24"/>
          <w:lang w:val="en-US"/>
        </w:rPr>
        <w:t>Title:</w:t>
      </w:r>
      <w:r w:rsidRPr="00513B6C">
        <w:rPr>
          <w:rFonts w:ascii="Arial" w:hAnsi="Arial" w:cs="Arial"/>
          <w:b/>
          <w:bCs/>
          <w:sz w:val="24"/>
          <w:lang w:val="en-US"/>
        </w:rPr>
        <w:tab/>
        <w:t>Discussion on ISAC channel modeling</w:t>
      </w:r>
    </w:p>
    <w:p w14:paraId="5DAA996A" w14:textId="77777777" w:rsidR="00A22C2C" w:rsidRPr="00513B6C" w:rsidRDefault="00A22C2C" w:rsidP="00A22C2C">
      <w:pPr>
        <w:rPr>
          <w:rFonts w:ascii="Arial" w:hAnsi="Arial" w:cs="Arial"/>
          <w:b/>
          <w:bCs/>
          <w:sz w:val="24"/>
          <w:szCs w:val="24"/>
          <w:lang w:val="en-US"/>
        </w:rPr>
      </w:pPr>
      <w:r w:rsidRPr="00513B6C">
        <w:rPr>
          <w:rFonts w:ascii="Arial" w:hAnsi="Arial" w:cs="Arial"/>
          <w:b/>
          <w:bCs/>
          <w:sz w:val="24"/>
          <w:szCs w:val="24"/>
          <w:lang w:val="en-US"/>
        </w:rPr>
        <w:t>Document for:</w:t>
      </w:r>
      <w:r w:rsidRPr="00513B6C">
        <w:rPr>
          <w:rFonts w:ascii="Arial" w:hAnsi="Arial" w:cs="Arial"/>
          <w:b/>
          <w:bCs/>
          <w:sz w:val="24"/>
          <w:lang w:val="en-US"/>
        </w:rPr>
        <w:tab/>
      </w:r>
      <w:r w:rsidRPr="00513B6C">
        <w:rPr>
          <w:rFonts w:ascii="Arial" w:hAnsi="Arial" w:cs="Arial"/>
          <w:b/>
          <w:bCs/>
          <w:sz w:val="24"/>
          <w:lang w:val="en-US"/>
        </w:rPr>
        <w:tab/>
      </w:r>
      <w:r w:rsidRPr="00513B6C">
        <w:rPr>
          <w:rFonts w:ascii="Arial" w:hAnsi="Arial" w:cs="Arial"/>
          <w:b/>
          <w:bCs/>
          <w:sz w:val="24"/>
          <w:szCs w:val="24"/>
          <w:lang w:val="en-US"/>
        </w:rPr>
        <w:t>Discussion and Decision</w:t>
      </w:r>
    </w:p>
    <w:p w14:paraId="06460424" w14:textId="77777777" w:rsidR="008207FD" w:rsidRPr="00513B6C" w:rsidRDefault="008207FD" w:rsidP="008207FD">
      <w:pPr>
        <w:rPr>
          <w:rFonts w:ascii="Arial" w:hAnsi="Arial" w:cs="Arial"/>
          <w:b/>
          <w:bCs/>
          <w:sz w:val="24"/>
          <w:szCs w:val="24"/>
          <w:lang w:val="en-US"/>
        </w:rPr>
      </w:pPr>
    </w:p>
    <w:p w14:paraId="7CF7938E" w14:textId="633C7172" w:rsidR="00ED1327" w:rsidRPr="00513B6C" w:rsidRDefault="00EE7FA7" w:rsidP="00090989">
      <w:pPr>
        <w:pStyle w:val="Heading1"/>
        <w:rPr>
          <w:lang w:val="en-US"/>
        </w:rPr>
      </w:pPr>
      <w:bookmarkStart w:id="2" w:name="_Ref165944212"/>
      <w:r w:rsidRPr="00513B6C">
        <w:rPr>
          <w:lang w:val="en-US"/>
        </w:rPr>
        <w:t>Introduction</w:t>
      </w:r>
      <w:bookmarkEnd w:id="2"/>
    </w:p>
    <w:p w14:paraId="4E71766A" w14:textId="77777777" w:rsidR="00A22C2C" w:rsidRPr="00513B6C" w:rsidRDefault="00A22C2C" w:rsidP="00A22C2C">
      <w:pPr>
        <w:rPr>
          <w:lang w:val="en-US"/>
        </w:rPr>
      </w:pPr>
      <w:r w:rsidRPr="00513B6C">
        <w:rPr>
          <w:lang w:val="en-US"/>
        </w:rPr>
        <w:t xml:space="preserve">A Study Item for Rel19 on channel modelling for Integrated Sensing and Communications (ISAC) for NR was approved in RAN#102 [1]. </w:t>
      </w:r>
    </w:p>
    <w:p w14:paraId="71D88F41" w14:textId="77777777" w:rsidR="00A22C2C" w:rsidRPr="00513B6C" w:rsidRDefault="00A22C2C" w:rsidP="00A22C2C">
      <w:pPr>
        <w:rPr>
          <w:sz w:val="22"/>
          <w:szCs w:val="22"/>
          <w:lang w:val="en-US"/>
        </w:rPr>
      </w:pPr>
      <w:r w:rsidRPr="00513B6C">
        <w:rPr>
          <w:noProof/>
          <w:lang w:val="en-US"/>
        </w:rPr>
        <w:drawing>
          <wp:inline distT="0" distB="0" distL="0" distR="0" wp14:anchorId="5BF4B44C" wp14:editId="55B5B23B">
            <wp:extent cx="6120765" cy="2423795"/>
            <wp:effectExtent l="19050" t="19050" r="13335" b="14605"/>
            <wp:docPr id="1264226812" name="Picture 1264226812"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26812" name="Picture 1" descr="A close-up of a document&#10;&#10;Description automatically generated"/>
                    <pic:cNvPicPr/>
                  </pic:nvPicPr>
                  <pic:blipFill>
                    <a:blip r:embed="rId13"/>
                    <a:stretch>
                      <a:fillRect/>
                    </a:stretch>
                  </pic:blipFill>
                  <pic:spPr>
                    <a:xfrm>
                      <a:off x="0" y="0"/>
                      <a:ext cx="6120765" cy="2423795"/>
                    </a:xfrm>
                    <a:prstGeom prst="rect">
                      <a:avLst/>
                    </a:prstGeom>
                    <a:ln>
                      <a:solidFill>
                        <a:schemeClr val="tx1"/>
                      </a:solidFill>
                    </a:ln>
                  </pic:spPr>
                </pic:pic>
              </a:graphicData>
            </a:graphic>
          </wp:inline>
        </w:drawing>
      </w:r>
    </w:p>
    <w:p w14:paraId="1BFCAD26" w14:textId="77777777" w:rsidR="00A22C2C" w:rsidRPr="00513B6C" w:rsidRDefault="00A22C2C" w:rsidP="00A22C2C">
      <w:pPr>
        <w:rPr>
          <w:sz w:val="22"/>
          <w:szCs w:val="22"/>
          <w:lang w:val="en-US"/>
        </w:rPr>
      </w:pPr>
      <w:r w:rsidRPr="00513B6C">
        <w:rPr>
          <w:sz w:val="22"/>
          <w:szCs w:val="22"/>
          <w:lang w:val="en-US"/>
        </w:rPr>
        <w:t>The SI further identified the objectives for RAN1 to resolve:</w:t>
      </w:r>
    </w:p>
    <w:p w14:paraId="478B3A16" w14:textId="77777777" w:rsidR="00A22C2C" w:rsidRPr="00513B6C" w:rsidRDefault="00A22C2C" w:rsidP="00A22C2C">
      <w:pPr>
        <w:rPr>
          <w:sz w:val="22"/>
          <w:szCs w:val="22"/>
          <w:lang w:val="en-US"/>
        </w:rPr>
      </w:pPr>
      <w:r w:rsidRPr="00513B6C">
        <w:rPr>
          <w:noProof/>
          <w:lang w:val="en-US"/>
        </w:rPr>
        <w:drawing>
          <wp:inline distT="0" distB="0" distL="0" distR="0" wp14:anchorId="36836D7B" wp14:editId="6B0BDEAC">
            <wp:extent cx="6120765" cy="1209039"/>
            <wp:effectExtent l="19050" t="19050" r="13335" b="10795"/>
            <wp:docPr id="1879237856" name="Picture 1879237856"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237856" name="Picture 1879237856" descr="A white background with black tex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6120765" cy="1209039"/>
                    </a:xfrm>
                    <a:prstGeom prst="rect">
                      <a:avLst/>
                    </a:prstGeom>
                    <a:ln>
                      <a:solidFill>
                        <a:schemeClr val="tx1"/>
                      </a:solidFill>
                    </a:ln>
                  </pic:spPr>
                </pic:pic>
              </a:graphicData>
            </a:graphic>
          </wp:inline>
        </w:drawing>
      </w:r>
    </w:p>
    <w:p w14:paraId="43402912" w14:textId="77777777" w:rsidR="00A22C2C" w:rsidRPr="00513B6C" w:rsidRDefault="00A22C2C" w:rsidP="00A22C2C">
      <w:pPr>
        <w:rPr>
          <w:sz w:val="22"/>
          <w:szCs w:val="22"/>
          <w:lang w:val="en-US"/>
        </w:rPr>
      </w:pPr>
      <w:r w:rsidRPr="00513B6C">
        <w:rPr>
          <w:sz w:val="22"/>
          <w:szCs w:val="22"/>
          <w:lang w:val="en-US"/>
        </w:rPr>
        <w:t>The SI further indicates that:</w:t>
      </w:r>
    </w:p>
    <w:tbl>
      <w:tblPr>
        <w:tblStyle w:val="TableGrid"/>
        <w:tblW w:w="0" w:type="auto"/>
        <w:tblLook w:val="04A0" w:firstRow="1" w:lastRow="0" w:firstColumn="1" w:lastColumn="0" w:noHBand="0" w:noVBand="1"/>
      </w:tblPr>
      <w:tblGrid>
        <w:gridCol w:w="9629"/>
      </w:tblGrid>
      <w:tr w:rsidR="00A22C2C" w:rsidRPr="00513B6C" w14:paraId="013427A8" w14:textId="77777777" w:rsidTr="00DF63A6">
        <w:tc>
          <w:tcPr>
            <w:tcW w:w="9629" w:type="dxa"/>
          </w:tcPr>
          <w:p w14:paraId="0F747188" w14:textId="77777777" w:rsidR="00A22C2C" w:rsidRPr="00513B6C" w:rsidRDefault="00A22C2C" w:rsidP="00DF63A6">
            <w:pPr>
              <w:spacing w:after="0"/>
              <w:rPr>
                <w:sz w:val="22"/>
                <w:szCs w:val="22"/>
                <w:lang w:val="en-US"/>
              </w:rPr>
            </w:pPr>
            <w:r w:rsidRPr="00513B6C">
              <w:rPr>
                <w:noProof/>
                <w:lang w:val="en-US"/>
              </w:rPr>
              <w:drawing>
                <wp:inline distT="0" distB="0" distL="0" distR="0" wp14:anchorId="416A6844" wp14:editId="2A2ED53E">
                  <wp:extent cx="5455920" cy="326132"/>
                  <wp:effectExtent l="0" t="0" r="0" b="0"/>
                  <wp:docPr id="1034145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84035" cy="339768"/>
                          </a:xfrm>
                          <a:prstGeom prst="rect">
                            <a:avLst/>
                          </a:prstGeom>
                          <a:noFill/>
                          <a:ln>
                            <a:noFill/>
                          </a:ln>
                        </pic:spPr>
                      </pic:pic>
                    </a:graphicData>
                  </a:graphic>
                </wp:inline>
              </w:drawing>
            </w:r>
          </w:p>
        </w:tc>
      </w:tr>
    </w:tbl>
    <w:p w14:paraId="48E202D1" w14:textId="77777777" w:rsidR="00A22C2C" w:rsidRPr="00513B6C" w:rsidRDefault="00A22C2C" w:rsidP="00A22C2C">
      <w:pPr>
        <w:spacing w:after="0"/>
        <w:rPr>
          <w:sz w:val="22"/>
          <w:szCs w:val="22"/>
          <w:lang w:val="en-US"/>
        </w:rPr>
      </w:pPr>
    </w:p>
    <w:p w14:paraId="2192DAE7" w14:textId="77777777" w:rsidR="00A22C2C" w:rsidRPr="00513B6C" w:rsidRDefault="00A22C2C" w:rsidP="00A22C2C">
      <w:pPr>
        <w:rPr>
          <w:sz w:val="22"/>
          <w:szCs w:val="22"/>
          <w:lang w:val="en-US"/>
        </w:rPr>
      </w:pPr>
      <w:r w:rsidRPr="00513B6C">
        <w:rPr>
          <w:sz w:val="22"/>
          <w:szCs w:val="22"/>
          <w:lang w:val="en-US"/>
        </w:rPr>
        <w:t>The SI requests the following:</w:t>
      </w:r>
    </w:p>
    <w:p w14:paraId="19E4A018" w14:textId="77777777" w:rsidR="00A22C2C" w:rsidRPr="00513B6C" w:rsidRDefault="00A22C2C" w:rsidP="00A22C2C">
      <w:pPr>
        <w:rPr>
          <w:sz w:val="22"/>
          <w:szCs w:val="22"/>
          <w:lang w:val="en-US"/>
        </w:rPr>
      </w:pPr>
      <w:r w:rsidRPr="00513B6C">
        <w:rPr>
          <w:noProof/>
          <w:lang w:val="en-US"/>
        </w:rPr>
        <w:lastRenderedPageBreak/>
        <w:drawing>
          <wp:inline distT="0" distB="0" distL="0" distR="0" wp14:anchorId="61B76B83" wp14:editId="54A45F13">
            <wp:extent cx="6120765" cy="829310"/>
            <wp:effectExtent l="19050" t="19050" r="13335" b="27940"/>
            <wp:docPr id="442957752" name="Picture 442957752" descr="A close-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957752" name="Picture 1" descr="A close-up of a white background&#10;&#10;Description automatically generated"/>
                    <pic:cNvPicPr/>
                  </pic:nvPicPr>
                  <pic:blipFill>
                    <a:blip r:embed="rId16"/>
                    <a:stretch>
                      <a:fillRect/>
                    </a:stretch>
                  </pic:blipFill>
                  <pic:spPr>
                    <a:xfrm>
                      <a:off x="0" y="0"/>
                      <a:ext cx="6120765" cy="829310"/>
                    </a:xfrm>
                    <a:prstGeom prst="rect">
                      <a:avLst/>
                    </a:prstGeom>
                    <a:solidFill>
                      <a:sysClr val="windowText" lastClr="000000"/>
                    </a:solidFill>
                    <a:ln>
                      <a:solidFill>
                        <a:schemeClr val="tx1"/>
                      </a:solidFill>
                    </a:ln>
                  </pic:spPr>
                </pic:pic>
              </a:graphicData>
            </a:graphic>
          </wp:inline>
        </w:drawing>
      </w:r>
    </w:p>
    <w:p w14:paraId="72DE79D4" w14:textId="77777777" w:rsidR="00A22C2C" w:rsidRPr="00513B6C" w:rsidRDefault="00A22C2C" w:rsidP="00A22C2C">
      <w:pPr>
        <w:rPr>
          <w:sz w:val="22"/>
          <w:szCs w:val="22"/>
          <w:lang w:val="en-US"/>
        </w:rPr>
      </w:pPr>
      <w:r w:rsidRPr="00513B6C">
        <w:rPr>
          <w:sz w:val="22"/>
          <w:szCs w:val="22"/>
          <w:lang w:val="en-US"/>
        </w:rPr>
        <w:t>This study began in RAN#116 in Feb. 2024. This contribution provides Nokia’s views regarding channel modeling or ISAC.</w:t>
      </w:r>
    </w:p>
    <w:p w14:paraId="68476DBD" w14:textId="17B53499" w:rsidR="00CE41E8" w:rsidRPr="00513B6C" w:rsidRDefault="00C6795E" w:rsidP="00CE41E8">
      <w:pPr>
        <w:pStyle w:val="Heading1"/>
        <w:rPr>
          <w:lang w:val="en-US"/>
        </w:rPr>
      </w:pPr>
      <w:r w:rsidRPr="00513B6C">
        <w:rPr>
          <w:lang w:val="en-US"/>
        </w:rPr>
        <w:t>Discussion</w:t>
      </w:r>
    </w:p>
    <w:p w14:paraId="22C26D6E" w14:textId="7D7E3E11" w:rsidR="0078579C" w:rsidRPr="00513B6C" w:rsidRDefault="0078579C" w:rsidP="0078579C">
      <w:pPr>
        <w:pStyle w:val="Heading2"/>
        <w:rPr>
          <w:lang w:val="en-US"/>
        </w:rPr>
      </w:pPr>
      <w:r w:rsidRPr="00513B6C">
        <w:rPr>
          <w:lang w:val="en-US"/>
        </w:rPr>
        <w:t>Target component channel modeling</w:t>
      </w:r>
    </w:p>
    <w:p w14:paraId="0E9E8FCD" w14:textId="31B25DBA" w:rsidR="00F46401" w:rsidRPr="00513B6C" w:rsidRDefault="00F46401" w:rsidP="00F46401">
      <w:pPr>
        <w:spacing w:after="160" w:line="259" w:lineRule="auto"/>
        <w:rPr>
          <w:lang w:val="en-US"/>
        </w:rPr>
      </w:pPr>
      <w:r w:rsidRPr="00513B6C">
        <w:rPr>
          <w:lang w:val="en-US"/>
        </w:rPr>
        <w:t>In RAN1#116bis, the following agreement was made regarding the modelling of the target component channel for 3GPP-based sensing:</w:t>
      </w:r>
      <w:r w:rsidRPr="00513B6C">
        <w:rPr>
          <w:lang w:val="en-US"/>
        </w:rPr>
        <w:br/>
      </w:r>
    </w:p>
    <w:p w14:paraId="71B2D15C" w14:textId="77777777" w:rsidR="00F46401" w:rsidRPr="00513B6C" w:rsidRDefault="00F46401" w:rsidP="00F46401">
      <w:pPr>
        <w:ind w:left="284"/>
        <w:rPr>
          <w:b/>
          <w:bCs/>
          <w:highlight w:val="green"/>
          <w:lang w:val="en-US" w:eastAsia="x-none"/>
        </w:rPr>
      </w:pPr>
      <w:r w:rsidRPr="00513B6C">
        <w:rPr>
          <w:b/>
          <w:bCs/>
          <w:highlight w:val="green"/>
          <w:lang w:val="en-US" w:eastAsia="x-none"/>
        </w:rPr>
        <w:t>Agreement</w:t>
      </w:r>
    </w:p>
    <w:p w14:paraId="7416BDD0" w14:textId="77777777" w:rsidR="00F46401" w:rsidRPr="00513B6C" w:rsidRDefault="00F46401" w:rsidP="00F46401">
      <w:pPr>
        <w:pStyle w:val="ListParagraph"/>
        <w:suppressAutoHyphens/>
        <w:ind w:left="284"/>
        <w:rPr>
          <w:rFonts w:eastAsia="DengXian"/>
          <w:i/>
          <w:iCs/>
          <w:sz w:val="20"/>
          <w:szCs w:val="20"/>
          <w:lang w:val="en-US"/>
        </w:rPr>
      </w:pPr>
      <w:r w:rsidRPr="00513B6C">
        <w:rPr>
          <w:i/>
          <w:iCs/>
          <w:sz w:val="20"/>
          <w:szCs w:val="20"/>
          <w:lang w:val="en-US"/>
        </w:rPr>
        <w:t>The following cases of radio propagation in the target channel are considered for the study</w:t>
      </w:r>
    </w:p>
    <w:p w14:paraId="277CDD75" w14:textId="77777777" w:rsidR="00F46401" w:rsidRPr="00513B6C" w:rsidRDefault="00F46401" w:rsidP="00F46401">
      <w:pPr>
        <w:pStyle w:val="ListParagraph"/>
        <w:tabs>
          <w:tab w:val="left" w:pos="0"/>
        </w:tabs>
        <w:ind w:left="1084"/>
        <w:rPr>
          <w:rFonts w:eastAsia="DengXian"/>
          <w:i/>
          <w:iCs/>
          <w:sz w:val="20"/>
          <w:szCs w:val="20"/>
          <w:lang w:val="en-US"/>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F46401" w:rsidRPr="00513B6C" w14:paraId="758C8575" w14:textId="77777777" w:rsidTr="00ED6C59">
        <w:trPr>
          <w:jc w:val="center"/>
        </w:trPr>
        <w:tc>
          <w:tcPr>
            <w:tcW w:w="707" w:type="dxa"/>
            <w:tcBorders>
              <w:top w:val="double" w:sz="4" w:space="0" w:color="A5A5A5"/>
              <w:left w:val="double" w:sz="4" w:space="0" w:color="A5A5A5"/>
              <w:bottom w:val="double" w:sz="4" w:space="0" w:color="A5A5A5"/>
              <w:right w:val="double" w:sz="4" w:space="0" w:color="A5A5A5"/>
            </w:tcBorders>
            <w:hideMark/>
          </w:tcPr>
          <w:p w14:paraId="7C48A5F2"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Case</w:t>
            </w:r>
          </w:p>
        </w:tc>
        <w:tc>
          <w:tcPr>
            <w:tcW w:w="2123" w:type="dxa"/>
            <w:tcBorders>
              <w:top w:val="double" w:sz="4" w:space="0" w:color="A5A5A5"/>
              <w:left w:val="double" w:sz="4" w:space="0" w:color="A5A5A5"/>
              <w:bottom w:val="double" w:sz="4" w:space="0" w:color="A5A5A5"/>
              <w:right w:val="double" w:sz="4" w:space="0" w:color="A5A5A5"/>
            </w:tcBorders>
            <w:hideMark/>
          </w:tcPr>
          <w:p w14:paraId="0A1329F5"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hideMark/>
          </w:tcPr>
          <w:p w14:paraId="1C3D44FE"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 xml:space="preserve">Target-Rx </w:t>
            </w:r>
          </w:p>
        </w:tc>
      </w:tr>
      <w:tr w:rsidR="00F46401" w:rsidRPr="00513B6C" w14:paraId="1F70B0DE" w14:textId="77777777" w:rsidTr="00ED6C59">
        <w:trPr>
          <w:jc w:val="center"/>
        </w:trPr>
        <w:tc>
          <w:tcPr>
            <w:tcW w:w="707" w:type="dxa"/>
            <w:tcBorders>
              <w:top w:val="double" w:sz="4" w:space="0" w:color="A5A5A5"/>
              <w:left w:val="double" w:sz="4" w:space="0" w:color="A5A5A5"/>
              <w:bottom w:val="double" w:sz="4" w:space="0" w:color="A5A5A5"/>
              <w:right w:val="double" w:sz="4" w:space="0" w:color="A5A5A5"/>
            </w:tcBorders>
            <w:hideMark/>
          </w:tcPr>
          <w:p w14:paraId="2AE8DAC2"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1</w:t>
            </w:r>
          </w:p>
        </w:tc>
        <w:tc>
          <w:tcPr>
            <w:tcW w:w="2123" w:type="dxa"/>
            <w:tcBorders>
              <w:top w:val="double" w:sz="4" w:space="0" w:color="A5A5A5"/>
              <w:left w:val="double" w:sz="4" w:space="0" w:color="A5A5A5"/>
              <w:bottom w:val="double" w:sz="4" w:space="0" w:color="A5A5A5"/>
              <w:right w:val="double" w:sz="4" w:space="0" w:color="A5A5A5"/>
            </w:tcBorders>
            <w:hideMark/>
          </w:tcPr>
          <w:p w14:paraId="421D04B1"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6E49C753"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LOS condition</w:t>
            </w:r>
          </w:p>
        </w:tc>
      </w:tr>
      <w:tr w:rsidR="00F46401" w:rsidRPr="00513B6C" w14:paraId="2AF56989" w14:textId="77777777" w:rsidTr="00ED6C59">
        <w:trPr>
          <w:jc w:val="center"/>
        </w:trPr>
        <w:tc>
          <w:tcPr>
            <w:tcW w:w="707" w:type="dxa"/>
            <w:tcBorders>
              <w:top w:val="double" w:sz="4" w:space="0" w:color="A5A5A5"/>
              <w:left w:val="double" w:sz="4" w:space="0" w:color="A5A5A5"/>
              <w:bottom w:val="double" w:sz="4" w:space="0" w:color="A5A5A5"/>
              <w:right w:val="double" w:sz="4" w:space="0" w:color="A5A5A5"/>
            </w:tcBorders>
            <w:hideMark/>
          </w:tcPr>
          <w:p w14:paraId="413DF5E9"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2</w:t>
            </w:r>
          </w:p>
        </w:tc>
        <w:tc>
          <w:tcPr>
            <w:tcW w:w="2123" w:type="dxa"/>
            <w:tcBorders>
              <w:top w:val="double" w:sz="4" w:space="0" w:color="A5A5A5"/>
              <w:left w:val="double" w:sz="4" w:space="0" w:color="A5A5A5"/>
              <w:bottom w:val="double" w:sz="4" w:space="0" w:color="A5A5A5"/>
              <w:right w:val="double" w:sz="4" w:space="0" w:color="A5A5A5"/>
            </w:tcBorders>
            <w:hideMark/>
          </w:tcPr>
          <w:p w14:paraId="010FCD81"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564B89E1"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NLOS condition</w:t>
            </w:r>
          </w:p>
        </w:tc>
      </w:tr>
      <w:tr w:rsidR="00F46401" w:rsidRPr="00513B6C" w14:paraId="6A8650E7" w14:textId="77777777" w:rsidTr="00ED6C59">
        <w:trPr>
          <w:jc w:val="center"/>
        </w:trPr>
        <w:tc>
          <w:tcPr>
            <w:tcW w:w="707" w:type="dxa"/>
            <w:tcBorders>
              <w:top w:val="double" w:sz="4" w:space="0" w:color="A5A5A5"/>
              <w:left w:val="double" w:sz="4" w:space="0" w:color="A5A5A5"/>
              <w:bottom w:val="double" w:sz="4" w:space="0" w:color="A5A5A5"/>
              <w:right w:val="double" w:sz="4" w:space="0" w:color="A5A5A5"/>
            </w:tcBorders>
            <w:hideMark/>
          </w:tcPr>
          <w:p w14:paraId="23DE882F"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3</w:t>
            </w:r>
          </w:p>
        </w:tc>
        <w:tc>
          <w:tcPr>
            <w:tcW w:w="2123" w:type="dxa"/>
            <w:tcBorders>
              <w:top w:val="double" w:sz="4" w:space="0" w:color="A5A5A5"/>
              <w:left w:val="double" w:sz="4" w:space="0" w:color="A5A5A5"/>
              <w:bottom w:val="double" w:sz="4" w:space="0" w:color="A5A5A5"/>
              <w:right w:val="double" w:sz="4" w:space="0" w:color="A5A5A5"/>
            </w:tcBorders>
            <w:hideMark/>
          </w:tcPr>
          <w:p w14:paraId="2B1B3DA1"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NLOS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4F181910"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LOS condition</w:t>
            </w:r>
          </w:p>
        </w:tc>
      </w:tr>
      <w:tr w:rsidR="00F46401" w:rsidRPr="00513B6C" w14:paraId="69048B96" w14:textId="77777777" w:rsidTr="00ED6C59">
        <w:trPr>
          <w:jc w:val="center"/>
        </w:trPr>
        <w:tc>
          <w:tcPr>
            <w:tcW w:w="707" w:type="dxa"/>
            <w:tcBorders>
              <w:top w:val="double" w:sz="4" w:space="0" w:color="A5A5A5"/>
              <w:left w:val="double" w:sz="4" w:space="0" w:color="A5A5A5"/>
              <w:bottom w:val="double" w:sz="4" w:space="0" w:color="A5A5A5"/>
              <w:right w:val="double" w:sz="4" w:space="0" w:color="A5A5A5"/>
            </w:tcBorders>
            <w:hideMark/>
          </w:tcPr>
          <w:p w14:paraId="3DDAA2CE"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4</w:t>
            </w:r>
          </w:p>
        </w:tc>
        <w:tc>
          <w:tcPr>
            <w:tcW w:w="2123" w:type="dxa"/>
            <w:tcBorders>
              <w:top w:val="double" w:sz="4" w:space="0" w:color="A5A5A5"/>
              <w:left w:val="double" w:sz="4" w:space="0" w:color="A5A5A5"/>
              <w:bottom w:val="double" w:sz="4" w:space="0" w:color="A5A5A5"/>
              <w:right w:val="double" w:sz="4" w:space="0" w:color="A5A5A5"/>
            </w:tcBorders>
            <w:hideMark/>
          </w:tcPr>
          <w:p w14:paraId="07A4A077"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NLOS condition</w:t>
            </w:r>
          </w:p>
        </w:tc>
        <w:tc>
          <w:tcPr>
            <w:tcW w:w="2264" w:type="dxa"/>
            <w:tcBorders>
              <w:top w:val="double" w:sz="4" w:space="0" w:color="A5A5A5"/>
              <w:left w:val="double" w:sz="4" w:space="0" w:color="A5A5A5"/>
              <w:bottom w:val="double" w:sz="4" w:space="0" w:color="A5A5A5"/>
              <w:right w:val="double" w:sz="4" w:space="0" w:color="A5A5A5"/>
            </w:tcBorders>
            <w:hideMark/>
          </w:tcPr>
          <w:p w14:paraId="51ACB0B9" w14:textId="77777777" w:rsidR="00F46401" w:rsidRPr="00513B6C" w:rsidRDefault="00F46401" w:rsidP="00DF63A6">
            <w:pPr>
              <w:tabs>
                <w:tab w:val="left" w:pos="0"/>
              </w:tabs>
              <w:spacing w:after="0"/>
              <w:rPr>
                <w:rFonts w:eastAsia="DengXian"/>
                <w:i/>
                <w:iCs/>
                <w:lang w:val="en-US" w:eastAsia="zh-CN"/>
              </w:rPr>
            </w:pPr>
            <w:r w:rsidRPr="00513B6C">
              <w:rPr>
                <w:rFonts w:eastAsia="DengXian"/>
                <w:i/>
                <w:iCs/>
                <w:lang w:val="en-US" w:eastAsia="zh-CN"/>
              </w:rPr>
              <w:t>NLOS condition</w:t>
            </w:r>
          </w:p>
        </w:tc>
      </w:tr>
    </w:tbl>
    <w:p w14:paraId="6E6BE649" w14:textId="77777777" w:rsidR="00F46401" w:rsidRPr="00513B6C" w:rsidRDefault="00F46401" w:rsidP="00F46401">
      <w:pPr>
        <w:tabs>
          <w:tab w:val="left" w:pos="0"/>
        </w:tabs>
        <w:ind w:left="284"/>
        <w:rPr>
          <w:rFonts w:eastAsia="DengXian"/>
          <w:i/>
          <w:iCs/>
          <w:lang w:val="en-US" w:eastAsia="zh-CN"/>
        </w:rPr>
      </w:pPr>
    </w:p>
    <w:p w14:paraId="3C6E74D5" w14:textId="77777777" w:rsidR="00F46401" w:rsidRPr="00513B6C" w:rsidRDefault="00F46401"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Case 1/2/3/4 can be considered for bistatic sensing mode</w:t>
      </w:r>
    </w:p>
    <w:p w14:paraId="7484E206" w14:textId="77777777" w:rsidR="00F46401" w:rsidRPr="00513B6C" w:rsidRDefault="00F46401"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At least Case 1/4 can be considered for monostatic sensing mode</w:t>
      </w:r>
    </w:p>
    <w:p w14:paraId="28DFE76F" w14:textId="77777777" w:rsidR="00F46401" w:rsidRPr="00513B6C" w:rsidRDefault="00F46401"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Note: It doesn’t imply the channel response for each link is separately generated then concatenated</w:t>
      </w:r>
    </w:p>
    <w:p w14:paraId="30BE4C7D" w14:textId="77777777" w:rsidR="00F46401" w:rsidRPr="00513B6C" w:rsidRDefault="00F46401"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FFS how to determine LOS condition and NLOS condition, e.g., based on LOS probability, or determined based on geometrical locations of environment object (EO).</w:t>
      </w:r>
    </w:p>
    <w:p w14:paraId="0F8935F9" w14:textId="77777777" w:rsidR="00F46401" w:rsidRPr="00513B6C" w:rsidRDefault="00F46401"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In LOS condition, line of sight ray(s) are present between Tx/Rx and target, and there may or may not exist non-line of sight ray(s) between Tx/Rx and target too</w:t>
      </w:r>
    </w:p>
    <w:p w14:paraId="1DE84DC7" w14:textId="77777777" w:rsidR="00F46401" w:rsidRPr="00513B6C" w:rsidRDefault="00F46401"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In NLOS condition, there only exist non-line of sight ray(s) between Tx/Rx and target</w:t>
      </w:r>
    </w:p>
    <w:p w14:paraId="5AE0809C" w14:textId="77777777" w:rsidR="00F46401" w:rsidRPr="00513B6C" w:rsidRDefault="00F46401" w:rsidP="00F46401">
      <w:pPr>
        <w:spacing w:after="160" w:line="259" w:lineRule="auto"/>
        <w:rPr>
          <w:lang w:val="en-US"/>
        </w:rPr>
      </w:pPr>
    </w:p>
    <w:p w14:paraId="657FC116" w14:textId="77777777" w:rsidR="00F46401" w:rsidRPr="00513B6C" w:rsidRDefault="00F46401" w:rsidP="00F46401">
      <w:pPr>
        <w:spacing w:after="160" w:line="259" w:lineRule="auto"/>
        <w:rPr>
          <w:lang w:val="en-US"/>
        </w:rPr>
      </w:pPr>
      <w:r w:rsidRPr="00513B6C">
        <w:rPr>
          <w:lang w:val="en-US"/>
        </w:rPr>
        <w:t>Additionally, the following agreement was made regarding how to construct the target component channel:</w:t>
      </w:r>
    </w:p>
    <w:p w14:paraId="15095BD8" w14:textId="77777777" w:rsidR="00F46401" w:rsidRPr="00513B6C" w:rsidRDefault="00F46401" w:rsidP="00F46401">
      <w:pPr>
        <w:pStyle w:val="0Maintext"/>
        <w:ind w:left="284"/>
        <w:rPr>
          <w:b/>
          <w:bCs/>
          <w:highlight w:val="green"/>
          <w:lang w:val="en-US"/>
        </w:rPr>
      </w:pPr>
      <w:r w:rsidRPr="00513B6C">
        <w:rPr>
          <w:b/>
          <w:bCs/>
          <w:highlight w:val="green"/>
          <w:lang w:val="en-US"/>
        </w:rPr>
        <w:t>Agreement</w:t>
      </w:r>
    </w:p>
    <w:p w14:paraId="23152285" w14:textId="77777777" w:rsidR="00F46401" w:rsidRPr="00513B6C" w:rsidRDefault="00F46401" w:rsidP="00F46401">
      <w:pPr>
        <w:pStyle w:val="ListParagraph"/>
        <w:suppressAutoHyphens/>
        <w:ind w:left="284"/>
        <w:rPr>
          <w:i/>
          <w:iCs/>
          <w:sz w:val="20"/>
          <w:szCs w:val="20"/>
          <w:lang w:val="en-US"/>
        </w:rPr>
      </w:pPr>
      <w:r w:rsidRPr="00513B6C">
        <w:rPr>
          <w:i/>
          <w:iCs/>
          <w:sz w:val="20"/>
          <w:szCs w:val="20"/>
          <w:lang w:val="en-US"/>
        </w:rPr>
        <w:t>The following options are considered for further study to model the target channel for a target</w:t>
      </w:r>
    </w:p>
    <w:p w14:paraId="7CDA12DE" w14:textId="77777777" w:rsidR="00F46401" w:rsidRPr="00513B6C" w:rsidRDefault="00F46401" w:rsidP="00B10815">
      <w:pPr>
        <w:numPr>
          <w:ilvl w:val="0"/>
          <w:numId w:val="6"/>
        </w:numPr>
        <w:overflowPunct/>
        <w:autoSpaceDE/>
        <w:autoSpaceDN/>
        <w:adjustRightInd/>
        <w:spacing w:after="0"/>
        <w:ind w:left="1004" w:hanging="360"/>
        <w:textAlignment w:val="auto"/>
        <w:rPr>
          <w:rFonts w:ascii="Times" w:eastAsia="DengXian" w:hAnsi="Times"/>
          <w:i/>
          <w:iCs/>
          <w:lang w:val="en-US" w:eastAsia="zh-CN"/>
        </w:rPr>
      </w:pPr>
      <w:r w:rsidRPr="00513B6C">
        <w:rPr>
          <w:rFonts w:eastAsia="DengXian"/>
          <w:i/>
          <w:iCs/>
          <w:lang w:val="en-US" w:eastAsia="zh-CN"/>
        </w:rPr>
        <w:t>Option 1: modelled by concatenation of path(s) from Tx to target and from target to Rx</w:t>
      </w:r>
    </w:p>
    <w:p w14:paraId="5512C496" w14:textId="77777777" w:rsidR="00F46401" w:rsidRPr="00513B6C" w:rsidRDefault="00F46401"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Option 2: modelled by Tx-to-Rx path(s) satisfying Tx-target-Rx geometry</w:t>
      </w:r>
    </w:p>
    <w:p w14:paraId="4C0C84BC" w14:textId="77777777" w:rsidR="00F46401" w:rsidRPr="00513B6C" w:rsidRDefault="00F46401"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Option 3: combination of Option 1 and Option 2</w:t>
      </w:r>
    </w:p>
    <w:p w14:paraId="725D0886" w14:textId="77777777" w:rsidR="00F46401" w:rsidRPr="00513B6C" w:rsidRDefault="00F46401" w:rsidP="00F46401">
      <w:pPr>
        <w:spacing w:after="160" w:line="259" w:lineRule="auto"/>
        <w:rPr>
          <w:lang w:val="en-US"/>
        </w:rPr>
      </w:pPr>
    </w:p>
    <w:p w14:paraId="14375831" w14:textId="66AC5219" w:rsidR="00F46401" w:rsidRPr="00513B6C" w:rsidRDefault="00F46401" w:rsidP="00F46401">
      <w:pPr>
        <w:spacing w:after="160" w:line="259" w:lineRule="auto"/>
        <w:rPr>
          <w:lang w:val="en-US"/>
        </w:rPr>
      </w:pPr>
      <w:r w:rsidRPr="00513B6C">
        <w:rPr>
          <w:lang w:val="en-US"/>
        </w:rPr>
        <w:t>When considering how to construct the channel it is important to consider the possible challenges that may exist in providing empirical validation of the channel model and calibrating simulation results across companies. An example construction of the concatenated target component channel model is show in</w:t>
      </w:r>
      <w:r w:rsidR="00583F2A" w:rsidRPr="00513B6C">
        <w:rPr>
          <w:lang w:val="en-US"/>
        </w:rPr>
        <w:t xml:space="preserve"> </w:t>
      </w:r>
      <w:r w:rsidR="00583F2A" w:rsidRPr="00513B6C">
        <w:rPr>
          <w:lang w:val="en-US"/>
        </w:rPr>
        <w:fldChar w:fldCharType="begin"/>
      </w:r>
      <w:r w:rsidR="00583F2A" w:rsidRPr="00513B6C">
        <w:rPr>
          <w:lang w:val="en-US"/>
        </w:rPr>
        <w:instrText xml:space="preserve"> REF _Ref165926344 \h </w:instrText>
      </w:r>
      <w:r w:rsidR="00583F2A" w:rsidRPr="00513B6C">
        <w:rPr>
          <w:lang w:val="en-US"/>
        </w:rPr>
      </w:r>
      <w:r w:rsidR="00583F2A" w:rsidRPr="00513B6C">
        <w:rPr>
          <w:lang w:val="en-US"/>
        </w:rPr>
        <w:fldChar w:fldCharType="separate"/>
      </w:r>
      <w:r w:rsidR="00583F2A" w:rsidRPr="00513B6C">
        <w:rPr>
          <w:lang w:val="en-US"/>
        </w:rPr>
        <w:t xml:space="preserve">Figure </w:t>
      </w:r>
      <w:r w:rsidR="00583F2A" w:rsidRPr="00513B6C">
        <w:rPr>
          <w:noProof/>
          <w:lang w:val="en-US"/>
        </w:rPr>
        <w:t>1</w:t>
      </w:r>
      <w:r w:rsidR="00583F2A" w:rsidRPr="00513B6C">
        <w:rPr>
          <w:lang w:val="en-US"/>
        </w:rPr>
        <w:fldChar w:fldCharType="end"/>
      </w:r>
      <w:r w:rsidR="00692EF0" w:rsidRPr="00513B6C">
        <w:rPr>
          <w:lang w:val="en-US"/>
        </w:rPr>
        <w:t xml:space="preserve">. As shown in the illustration the component channels,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Tx→target</m:t>
            </m:r>
          </m:sub>
        </m:sSub>
      </m:oMath>
      <w:r w:rsidR="00692EF0" w:rsidRPr="00513B6C">
        <w:rPr>
          <w:lang w:val="en-US"/>
        </w:rPr>
        <w:t xml:space="preserve"> and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target→Rx</m:t>
            </m:r>
          </m:sub>
        </m:sSub>
      </m:oMath>
      <w:r w:rsidR="00692EF0" w:rsidRPr="00513B6C">
        <w:rPr>
          <w:lang w:val="en-US"/>
        </w:rPr>
        <w:t xml:space="preserve"> are constructed and the concatenation operation must necessarily serve 2 functions:</w:t>
      </w:r>
    </w:p>
    <w:p w14:paraId="56348873" w14:textId="2B78AA78" w:rsidR="00692EF0" w:rsidRPr="00513B6C" w:rsidRDefault="00692EF0" w:rsidP="00B10815">
      <w:pPr>
        <w:pStyle w:val="ListParagraph"/>
        <w:numPr>
          <w:ilvl w:val="0"/>
          <w:numId w:val="11"/>
        </w:numPr>
        <w:spacing w:after="160" w:line="259" w:lineRule="auto"/>
        <w:rPr>
          <w:sz w:val="20"/>
          <w:szCs w:val="20"/>
          <w:lang w:val="en-US"/>
        </w:rPr>
      </w:pPr>
      <w:r w:rsidRPr="00513B6C">
        <w:rPr>
          <w:b/>
          <w:bCs/>
          <w:sz w:val="20"/>
          <w:szCs w:val="20"/>
          <w:lang w:val="en-US"/>
        </w:rPr>
        <w:lastRenderedPageBreak/>
        <w:t>Scatter modeling:</w:t>
      </w:r>
      <w:r w:rsidRPr="00513B6C">
        <w:rPr>
          <w:sz w:val="20"/>
          <w:szCs w:val="20"/>
          <w:lang w:val="en-US"/>
        </w:rPr>
        <w:t xml:space="preserve"> Coupling/pairing multi-path components from the channel </w:t>
      </w:r>
      <m:oMath>
        <m:sSub>
          <m:sSubPr>
            <m:ctrlPr>
              <w:rPr>
                <w:rFonts w:ascii="Cambria Math" w:hAnsi="Cambria Math"/>
                <w:i/>
                <w:sz w:val="20"/>
                <w:szCs w:val="20"/>
                <w:lang w:val="en-US"/>
              </w:rPr>
            </m:ctrlPr>
          </m:sSubPr>
          <m:e>
            <m:r>
              <w:rPr>
                <w:rFonts w:ascii="Cambria Math" w:hAnsi="Cambria Math"/>
                <w:sz w:val="20"/>
                <w:szCs w:val="20"/>
                <w:lang w:val="en-US"/>
              </w:rPr>
              <m:t>H</m:t>
            </m:r>
          </m:e>
          <m:sub>
            <m:r>
              <w:rPr>
                <w:rFonts w:ascii="Cambria Math" w:hAnsi="Cambria Math"/>
                <w:sz w:val="20"/>
                <w:szCs w:val="20"/>
                <w:lang w:val="en-US"/>
              </w:rPr>
              <m:t>Tx→target</m:t>
            </m:r>
          </m:sub>
        </m:sSub>
      </m:oMath>
      <w:r w:rsidRPr="00513B6C">
        <w:rPr>
          <w:sz w:val="20"/>
          <w:szCs w:val="20"/>
          <w:lang w:val="en-US"/>
        </w:rPr>
        <w:t xml:space="preserve"> to multi-path components from </w:t>
      </w:r>
      <m:oMath>
        <m:sSub>
          <m:sSubPr>
            <m:ctrlPr>
              <w:rPr>
                <w:rFonts w:ascii="Cambria Math" w:hAnsi="Cambria Math"/>
                <w:i/>
                <w:sz w:val="20"/>
                <w:szCs w:val="20"/>
                <w:lang w:val="en-US"/>
              </w:rPr>
            </m:ctrlPr>
          </m:sSubPr>
          <m:e>
            <m:r>
              <w:rPr>
                <w:rFonts w:ascii="Cambria Math" w:hAnsi="Cambria Math"/>
                <w:sz w:val="20"/>
                <w:szCs w:val="20"/>
                <w:lang w:val="en-US"/>
              </w:rPr>
              <m:t>H</m:t>
            </m:r>
          </m:e>
          <m:sub>
            <m:r>
              <w:rPr>
                <w:rFonts w:ascii="Cambria Math" w:hAnsi="Cambria Math"/>
                <w:sz w:val="20"/>
                <w:szCs w:val="20"/>
                <w:lang w:val="en-US"/>
              </w:rPr>
              <m:t>target→Rx</m:t>
            </m:r>
          </m:sub>
        </m:sSub>
      </m:oMath>
    </w:p>
    <w:p w14:paraId="2D050CAF" w14:textId="7696099A" w:rsidR="00692EF0" w:rsidRPr="00513B6C" w:rsidRDefault="00692EF0" w:rsidP="00B10815">
      <w:pPr>
        <w:pStyle w:val="ListParagraph"/>
        <w:numPr>
          <w:ilvl w:val="0"/>
          <w:numId w:val="11"/>
        </w:numPr>
        <w:spacing w:after="160" w:line="259" w:lineRule="auto"/>
        <w:rPr>
          <w:sz w:val="20"/>
          <w:szCs w:val="20"/>
          <w:lang w:val="en-US"/>
        </w:rPr>
      </w:pPr>
      <w:r w:rsidRPr="00513B6C">
        <w:rPr>
          <w:b/>
          <w:bCs/>
          <w:sz w:val="20"/>
          <w:szCs w:val="20"/>
          <w:lang w:val="en-US"/>
        </w:rPr>
        <w:t>RCS modeling:</w:t>
      </w:r>
      <w:r w:rsidRPr="00513B6C">
        <w:rPr>
          <w:sz w:val="20"/>
          <w:szCs w:val="20"/>
          <w:lang w:val="en-US"/>
        </w:rPr>
        <w:t xml:space="preserve"> Determining the coupling gain by which a path from </w:t>
      </w:r>
      <m:oMath>
        <m:sSub>
          <m:sSubPr>
            <m:ctrlPr>
              <w:rPr>
                <w:rFonts w:ascii="Cambria Math" w:hAnsi="Cambria Math"/>
                <w:i/>
                <w:sz w:val="20"/>
                <w:szCs w:val="20"/>
                <w:lang w:val="en-US"/>
              </w:rPr>
            </m:ctrlPr>
          </m:sSubPr>
          <m:e>
            <m:r>
              <w:rPr>
                <w:rFonts w:ascii="Cambria Math" w:hAnsi="Cambria Math"/>
                <w:sz w:val="20"/>
                <w:szCs w:val="20"/>
                <w:lang w:val="en-US"/>
              </w:rPr>
              <m:t>H</m:t>
            </m:r>
          </m:e>
          <m:sub>
            <m:r>
              <w:rPr>
                <w:rFonts w:ascii="Cambria Math" w:hAnsi="Cambria Math"/>
                <w:sz w:val="20"/>
                <w:szCs w:val="20"/>
                <w:lang w:val="en-US"/>
              </w:rPr>
              <m:t>Tx→target</m:t>
            </m:r>
          </m:sub>
        </m:sSub>
      </m:oMath>
      <w:r w:rsidRPr="00513B6C">
        <w:rPr>
          <w:sz w:val="20"/>
          <w:szCs w:val="20"/>
          <w:lang w:val="en-US"/>
        </w:rPr>
        <w:t xml:space="preserve"> is scattered towards the sensing Rx.</w:t>
      </w:r>
    </w:p>
    <w:p w14:paraId="0CAAE7DF" w14:textId="77777777" w:rsidR="00692EF0" w:rsidRPr="00513B6C" w:rsidRDefault="00692EF0" w:rsidP="00692EF0">
      <w:pPr>
        <w:keepNext/>
        <w:spacing w:after="160" w:line="259" w:lineRule="auto"/>
        <w:jc w:val="center"/>
        <w:rPr>
          <w:lang w:val="en-US"/>
        </w:rPr>
      </w:pPr>
      <w:r w:rsidRPr="00513B6C">
        <w:rPr>
          <w:rStyle w:val="wacimagecontainer"/>
          <w:rFonts w:ascii="Segoe UI" w:hAnsi="Segoe UI" w:cs="Segoe UI"/>
          <w:noProof/>
          <w:color w:val="000000"/>
          <w:sz w:val="18"/>
          <w:szCs w:val="18"/>
          <w:shd w:val="clear" w:color="auto" w:fill="FFFFFF"/>
          <w:lang w:val="en-US"/>
        </w:rPr>
        <w:drawing>
          <wp:inline distT="0" distB="0" distL="0" distR="0" wp14:anchorId="7C4430AD" wp14:editId="1A299542">
            <wp:extent cx="5349240" cy="2011680"/>
            <wp:effectExtent l="0" t="0" r="0" b="7620"/>
            <wp:docPr id="1715786499"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screenshot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49240" cy="2011680"/>
                    </a:xfrm>
                    <a:prstGeom prst="rect">
                      <a:avLst/>
                    </a:prstGeom>
                    <a:noFill/>
                    <a:ln>
                      <a:noFill/>
                    </a:ln>
                  </pic:spPr>
                </pic:pic>
              </a:graphicData>
            </a:graphic>
          </wp:inline>
        </w:drawing>
      </w:r>
    </w:p>
    <w:p w14:paraId="138E0106" w14:textId="5A272379" w:rsidR="00692EF0" w:rsidRPr="00513B6C" w:rsidRDefault="00692EF0" w:rsidP="00692EF0">
      <w:pPr>
        <w:pStyle w:val="Caption"/>
        <w:jc w:val="center"/>
        <w:rPr>
          <w:lang w:val="en-US"/>
        </w:rPr>
      </w:pPr>
      <w:bookmarkStart w:id="3" w:name="_Ref165926344"/>
      <w:r w:rsidRPr="00513B6C">
        <w:rPr>
          <w:lang w:val="en-US"/>
        </w:rPr>
        <w:t xml:space="preserve">Figure </w:t>
      </w:r>
      <w:r w:rsidRPr="00513B6C">
        <w:rPr>
          <w:lang w:val="en-US"/>
        </w:rPr>
        <w:fldChar w:fldCharType="begin"/>
      </w:r>
      <w:r w:rsidRPr="00513B6C">
        <w:rPr>
          <w:lang w:val="en-US"/>
        </w:rPr>
        <w:instrText xml:space="preserve"> SEQ Figure \* ARABIC </w:instrText>
      </w:r>
      <w:r w:rsidRPr="00513B6C">
        <w:rPr>
          <w:lang w:val="en-US"/>
        </w:rPr>
        <w:fldChar w:fldCharType="separate"/>
      </w:r>
      <w:r w:rsidR="005B5C47" w:rsidRPr="00513B6C">
        <w:rPr>
          <w:noProof/>
          <w:lang w:val="en-US"/>
        </w:rPr>
        <w:t>1</w:t>
      </w:r>
      <w:r w:rsidRPr="00513B6C">
        <w:rPr>
          <w:lang w:val="en-US"/>
        </w:rPr>
        <w:fldChar w:fldCharType="end"/>
      </w:r>
      <w:bookmarkEnd w:id="3"/>
      <w:r w:rsidRPr="00513B6C">
        <w:rPr>
          <w:lang w:val="en-US"/>
        </w:rPr>
        <w:t>: Illustrative example of a target component channel model generated from concatenation of Tx-target and target-Rx channel model components.</w:t>
      </w:r>
    </w:p>
    <w:p w14:paraId="5E937BC8" w14:textId="5E5A07BF" w:rsidR="00F46401" w:rsidRPr="00513B6C" w:rsidRDefault="00692EF0" w:rsidP="00F46401">
      <w:pPr>
        <w:spacing w:after="160" w:line="259" w:lineRule="auto"/>
        <w:rPr>
          <w:lang w:val="en-US"/>
        </w:rPr>
      </w:pPr>
      <w:r w:rsidRPr="00513B6C">
        <w:rPr>
          <w:color w:val="000000"/>
          <w:shd w:val="clear" w:color="auto" w:fill="FFFFFF"/>
          <w:lang w:val="en-US"/>
        </w:rPr>
        <w:br/>
      </w:r>
      <w:r w:rsidRPr="00513B6C">
        <w:rPr>
          <w:lang w:val="en-US"/>
        </w:rPr>
        <w:t>In order to provide empirically valid channel realizations the concatenated channel modeling approach must accurately model the propagation paths from the Tx to the target, the fractional energy of those paths scattered towards the Rx, and the propagation paths from the target to the sensing Rx.</w:t>
      </w:r>
      <w:r w:rsidR="00DE55ED" w:rsidRPr="00513B6C">
        <w:rPr>
          <w:lang w:val="en-US"/>
        </w:rPr>
        <w:t xml:space="preserve"> A significant challenge with this approach is that some of these modeled aspects will likely not observable by experiment. As an example, the multipath components incident on the target from the sensing Tx will likely not be observable. While in some scenarios the incident paths could be observed by superposing a sensing antenna with the target, this may not be feasible for all scenarios including UAV detection and tracking.</w:t>
      </w:r>
    </w:p>
    <w:p w14:paraId="18234EC8" w14:textId="4D1133AB" w:rsidR="00DE55ED" w:rsidRPr="00513B6C" w:rsidRDefault="00DE55ED" w:rsidP="00DE55ED">
      <w:pPr>
        <w:spacing w:after="160" w:line="259" w:lineRule="auto"/>
        <w:ind w:left="1702" w:hanging="1418"/>
        <w:rPr>
          <w:b/>
          <w:bCs/>
          <w:i/>
          <w:iCs/>
          <w:lang w:val="en-US"/>
        </w:rPr>
      </w:pPr>
      <w:r w:rsidRPr="00513B6C">
        <w:rPr>
          <w:b/>
          <w:bCs/>
          <w:i/>
          <w:iCs/>
          <w:lang w:val="en-US"/>
        </w:rPr>
        <w:t xml:space="preserve">Observation </w:t>
      </w:r>
      <w:r w:rsidR="00E77A19">
        <w:rPr>
          <w:b/>
          <w:bCs/>
          <w:i/>
          <w:iCs/>
          <w:lang w:val="en-US"/>
        </w:rPr>
        <w:t>1</w:t>
      </w:r>
      <w:r w:rsidRPr="00513B6C">
        <w:rPr>
          <w:b/>
          <w:bCs/>
          <w:i/>
          <w:iCs/>
          <w:lang w:val="en-US"/>
        </w:rPr>
        <w:t>:</w:t>
      </w:r>
      <w:r w:rsidRPr="00513B6C">
        <w:rPr>
          <w:b/>
          <w:bCs/>
          <w:i/>
          <w:iCs/>
          <w:lang w:val="en-US"/>
        </w:rPr>
        <w:tab/>
        <w:t>The concatenated channel modeling approach will generate random variables which may not be directly observable by experimental observation.</w:t>
      </w:r>
    </w:p>
    <w:p w14:paraId="785B7B64" w14:textId="17EBE153" w:rsidR="00DE55ED" w:rsidRPr="00513B6C" w:rsidRDefault="00DE55ED" w:rsidP="00F46401">
      <w:pPr>
        <w:spacing w:after="160" w:line="259" w:lineRule="auto"/>
        <w:rPr>
          <w:lang w:val="en-US"/>
        </w:rPr>
      </w:pPr>
      <w:r w:rsidRPr="00513B6C">
        <w:rPr>
          <w:lang w:val="en-US"/>
        </w:rPr>
        <w:t>Additionally, the concatenated channel modeling approach should be expected to be particularly sensitive to changes in modeling of target scattering and RCS. In general, the great majority of paths scattered by a target will not be in incident on the sensing Rx aperture. In effect, this would mean that for a given Tx path angle of incidence, most Rx paths towards the sensing Rx would be coupled with approximately no gain. A number of factors can affect the scattering gain of a target, and modeling all of them accurately would require effort beyond the scope of this Rel-19 channel modeling study.</w:t>
      </w:r>
    </w:p>
    <w:p w14:paraId="5DDA7142" w14:textId="797A948F" w:rsidR="00DE55ED" w:rsidRPr="00513B6C" w:rsidRDefault="00DE55ED" w:rsidP="00DE55ED">
      <w:pPr>
        <w:spacing w:after="160" w:line="259" w:lineRule="auto"/>
        <w:ind w:left="1702" w:hanging="1418"/>
        <w:rPr>
          <w:b/>
          <w:bCs/>
          <w:i/>
          <w:iCs/>
          <w:lang w:val="en-US"/>
        </w:rPr>
      </w:pPr>
      <w:r w:rsidRPr="00513B6C">
        <w:rPr>
          <w:b/>
          <w:bCs/>
          <w:i/>
          <w:iCs/>
          <w:lang w:val="en-US"/>
        </w:rPr>
        <w:t xml:space="preserve">Observation </w:t>
      </w:r>
      <w:r w:rsidR="00E77A19">
        <w:rPr>
          <w:b/>
          <w:bCs/>
          <w:i/>
          <w:iCs/>
          <w:lang w:val="en-US"/>
        </w:rPr>
        <w:t>2</w:t>
      </w:r>
      <w:r w:rsidRPr="00513B6C">
        <w:rPr>
          <w:b/>
          <w:bCs/>
          <w:i/>
          <w:iCs/>
          <w:lang w:val="en-US"/>
        </w:rPr>
        <w:t>:</w:t>
      </w:r>
      <w:r w:rsidRPr="00513B6C">
        <w:rPr>
          <w:b/>
          <w:bCs/>
          <w:i/>
          <w:iCs/>
          <w:lang w:val="en-US"/>
        </w:rPr>
        <w:tab/>
        <w:t>Comprehensive modeling of target scattering and RCS with high precision is outside the scope of study for Rel-19 ISAC channel modeling.</w:t>
      </w:r>
    </w:p>
    <w:p w14:paraId="25E41530" w14:textId="0469F066" w:rsidR="00DE55ED" w:rsidRPr="00513B6C" w:rsidRDefault="00DE55ED" w:rsidP="00F46401">
      <w:pPr>
        <w:spacing w:after="160" w:line="259" w:lineRule="auto"/>
        <w:rPr>
          <w:lang w:val="en-US"/>
        </w:rPr>
      </w:pPr>
      <w:r w:rsidRPr="00513B6C">
        <w:rPr>
          <w:lang w:val="en-US"/>
        </w:rPr>
        <w:t>When considering empirical validation of this approach, it seems clear that the accuracy of the channel modeling is highly dependent a number of parameters/variables that will likely not be observable, or will require study beyond the scope o</w:t>
      </w:r>
      <w:r w:rsidR="00392C84" w:rsidRPr="00513B6C">
        <w:rPr>
          <w:lang w:val="en-US"/>
        </w:rPr>
        <w:t>f the Rel-19 channel modeling study. It may be possible to calibrate channels generated using the concatenated approach by arbitrarily pruning paths/clusters to match experimentally observed data, but if pruning is already being performed in an arbitrary fashion, a simpler approach to channel generation should be preferred to limit computation complexity. Additionally, validating results observed using this channel modeling approach may be complicated by highly detailed modeling of targets. Based on these factors, it seems that a full concatenated approach to is not preferred for sensing channel modeling.</w:t>
      </w:r>
    </w:p>
    <w:p w14:paraId="15A838B5" w14:textId="49702378" w:rsidR="00392C84" w:rsidRPr="00513B6C" w:rsidRDefault="00392C84" w:rsidP="00392C84">
      <w:pPr>
        <w:spacing w:after="160" w:line="259" w:lineRule="auto"/>
        <w:ind w:left="1702" w:hanging="1418"/>
        <w:rPr>
          <w:b/>
          <w:bCs/>
          <w:i/>
          <w:iCs/>
          <w:lang w:val="en-US"/>
        </w:rPr>
      </w:pPr>
      <w:r w:rsidRPr="00513B6C">
        <w:rPr>
          <w:b/>
          <w:bCs/>
          <w:i/>
          <w:iCs/>
          <w:lang w:val="en-US"/>
        </w:rPr>
        <w:t xml:space="preserve">Observation </w:t>
      </w:r>
      <w:r w:rsidR="00E77A19">
        <w:rPr>
          <w:b/>
          <w:bCs/>
          <w:i/>
          <w:iCs/>
          <w:lang w:val="en-US"/>
        </w:rPr>
        <w:t>3</w:t>
      </w:r>
      <w:r w:rsidRPr="00513B6C">
        <w:rPr>
          <w:b/>
          <w:bCs/>
          <w:i/>
          <w:iCs/>
          <w:lang w:val="en-US"/>
        </w:rPr>
        <w:t>:</w:t>
      </w:r>
      <w:r w:rsidRPr="00513B6C">
        <w:rPr>
          <w:b/>
          <w:bCs/>
          <w:i/>
          <w:iCs/>
          <w:lang w:val="en-US"/>
        </w:rPr>
        <w:tab/>
        <w:t xml:space="preserve">Channel modeling of the target channel by concatenating all multipath components between </w:t>
      </w:r>
      <m:oMath>
        <m:sSub>
          <m:sSubPr>
            <m:ctrlPr>
              <w:rPr>
                <w:rFonts w:ascii="Cambria Math" w:hAnsi="Cambria Math"/>
                <w:b/>
                <w:bCs/>
                <w:i/>
                <w:iCs/>
                <w:lang w:val="en-US"/>
              </w:rPr>
            </m:ctrlPr>
          </m:sSubPr>
          <m:e>
            <m:r>
              <m:rPr>
                <m:sty m:val="bi"/>
              </m:rPr>
              <w:rPr>
                <w:rFonts w:ascii="Cambria Math" w:hAnsi="Cambria Math"/>
                <w:lang w:val="en-US"/>
              </w:rPr>
              <m:t>H</m:t>
            </m:r>
          </m:e>
          <m:sub>
            <m:r>
              <m:rPr>
                <m:sty m:val="bi"/>
              </m:rPr>
              <w:rPr>
                <w:rFonts w:ascii="Cambria Math" w:hAnsi="Cambria Math"/>
                <w:lang w:val="en-US"/>
              </w:rPr>
              <m:t>Tx→target</m:t>
            </m:r>
          </m:sub>
        </m:sSub>
      </m:oMath>
      <w:r w:rsidRPr="00513B6C">
        <w:rPr>
          <w:b/>
          <w:bCs/>
          <w:i/>
          <w:iCs/>
          <w:lang w:val="en-US"/>
        </w:rPr>
        <w:t xml:space="preserve"> and </w:t>
      </w:r>
      <m:oMath>
        <m:sSub>
          <m:sSubPr>
            <m:ctrlPr>
              <w:rPr>
                <w:rFonts w:ascii="Cambria Math" w:hAnsi="Cambria Math"/>
                <w:b/>
                <w:bCs/>
                <w:i/>
                <w:iCs/>
                <w:lang w:val="en-US"/>
              </w:rPr>
            </m:ctrlPr>
          </m:sSubPr>
          <m:e>
            <m:r>
              <m:rPr>
                <m:sty m:val="bi"/>
              </m:rPr>
              <w:rPr>
                <w:rFonts w:ascii="Cambria Math" w:hAnsi="Cambria Math"/>
                <w:lang w:val="en-US"/>
              </w:rPr>
              <m:t>H</m:t>
            </m:r>
          </m:e>
          <m:sub>
            <m:r>
              <m:rPr>
                <m:sty m:val="bi"/>
              </m:rPr>
              <w:rPr>
                <w:rFonts w:ascii="Cambria Math" w:hAnsi="Cambria Math"/>
                <w:lang w:val="en-US"/>
              </w:rPr>
              <m:t>target→Rx</m:t>
            </m:r>
          </m:sub>
        </m:sSub>
      </m:oMath>
      <w:r w:rsidRPr="00513B6C">
        <w:rPr>
          <w:b/>
          <w:bCs/>
          <w:i/>
          <w:iCs/>
          <w:lang w:val="en-US"/>
        </w:rPr>
        <w:t xml:space="preserve"> is not preferred.</w:t>
      </w:r>
    </w:p>
    <w:p w14:paraId="5CDEF713" w14:textId="1D5A8BB8" w:rsidR="00392C84" w:rsidRPr="00513B6C" w:rsidRDefault="00392C84" w:rsidP="00F46401">
      <w:pPr>
        <w:spacing w:after="160" w:line="259" w:lineRule="auto"/>
        <w:rPr>
          <w:lang w:val="en-US"/>
        </w:rPr>
      </w:pPr>
      <w:r w:rsidRPr="00513B6C">
        <w:rPr>
          <w:lang w:val="en-US"/>
        </w:rPr>
        <w:lastRenderedPageBreak/>
        <w:t>Alternatively, modeling all paths between the sensing Tx and sensing Rx using stochastic approaches may fail to capture significant geometric aspects of the propagation channel that a</w:t>
      </w:r>
      <w:r w:rsidR="00583F2A" w:rsidRPr="00513B6C">
        <w:rPr>
          <w:lang w:val="en-US"/>
        </w:rPr>
        <w:t>re</w:t>
      </w:r>
      <w:r w:rsidRPr="00513B6C">
        <w:rPr>
          <w:lang w:val="en-US"/>
        </w:rPr>
        <w:t xml:space="preserve"> relevant to reliabl</w:t>
      </w:r>
      <w:r w:rsidR="00583F2A" w:rsidRPr="00513B6C">
        <w:rPr>
          <w:lang w:val="en-US"/>
        </w:rPr>
        <w:t>y</w:t>
      </w:r>
      <w:r w:rsidRPr="00513B6C">
        <w:rPr>
          <w:lang w:val="en-US"/>
        </w:rPr>
        <w:t xml:space="preserve"> characterizing detection and tracking performance. To balance the tradeoffs between experimental validity, computational complexity</w:t>
      </w:r>
      <w:r w:rsidR="00583F2A" w:rsidRPr="00513B6C">
        <w:rPr>
          <w:lang w:val="en-US"/>
        </w:rPr>
        <w:t xml:space="preserve"> a hybrid approach is proposed as illustrated in </w:t>
      </w:r>
      <w:r w:rsidR="00786339" w:rsidRPr="00513B6C">
        <w:rPr>
          <w:lang w:val="en-US"/>
        </w:rPr>
        <w:fldChar w:fldCharType="begin"/>
      </w:r>
      <w:r w:rsidR="00786339" w:rsidRPr="00513B6C">
        <w:rPr>
          <w:lang w:val="en-US"/>
        </w:rPr>
        <w:instrText xml:space="preserve"> REF _Ref165927790 \h </w:instrText>
      </w:r>
      <w:r w:rsidR="00786339" w:rsidRPr="00513B6C">
        <w:rPr>
          <w:lang w:val="en-US"/>
        </w:rPr>
      </w:r>
      <w:r w:rsidR="00786339" w:rsidRPr="00513B6C">
        <w:rPr>
          <w:lang w:val="en-US"/>
        </w:rPr>
        <w:fldChar w:fldCharType="separate"/>
      </w:r>
      <w:r w:rsidR="00786339" w:rsidRPr="00513B6C">
        <w:rPr>
          <w:lang w:val="en-US"/>
        </w:rPr>
        <w:t xml:space="preserve">Figure </w:t>
      </w:r>
      <w:r w:rsidR="00786339" w:rsidRPr="00513B6C">
        <w:rPr>
          <w:noProof/>
          <w:lang w:val="en-US"/>
        </w:rPr>
        <w:t>2</w:t>
      </w:r>
      <w:r w:rsidR="00786339" w:rsidRPr="00513B6C">
        <w:rPr>
          <w:lang w:val="en-US"/>
        </w:rPr>
        <w:fldChar w:fldCharType="end"/>
      </w:r>
      <w:r w:rsidR="00583F2A" w:rsidRPr="00513B6C">
        <w:rPr>
          <w:lang w:val="en-US"/>
        </w:rPr>
        <w:t>.</w:t>
      </w:r>
      <w:r w:rsidR="00786339" w:rsidRPr="00513B6C">
        <w:rPr>
          <w:lang w:val="en-US"/>
        </w:rPr>
        <w:t xml:space="preserve"> As illustrated in this approach, the direct paths between the sensing Tx and sensing Rx are generated deterministically according to the link topology and the propagation physics of the wave incident on the target being sensed. The gain from the direct path/cluster is determined by the RCS of the target being sensed. More details on this RCS model are covered in</w:t>
      </w:r>
      <w:r w:rsidR="0018501C" w:rsidRPr="00513B6C">
        <w:rPr>
          <w:lang w:val="en-US"/>
        </w:rPr>
        <w:t xml:space="preserve"> Section </w:t>
      </w:r>
      <w:r w:rsidR="0018501C" w:rsidRPr="00513B6C">
        <w:rPr>
          <w:lang w:val="en-US"/>
        </w:rPr>
        <w:fldChar w:fldCharType="begin"/>
      </w:r>
      <w:r w:rsidR="0018501C" w:rsidRPr="00513B6C">
        <w:rPr>
          <w:lang w:val="en-US"/>
        </w:rPr>
        <w:instrText xml:space="preserve"> REF _Ref165944228 \r \h </w:instrText>
      </w:r>
      <w:r w:rsidR="0018501C" w:rsidRPr="00513B6C">
        <w:rPr>
          <w:lang w:val="en-US"/>
        </w:rPr>
      </w:r>
      <w:r w:rsidR="0018501C" w:rsidRPr="00513B6C">
        <w:rPr>
          <w:lang w:val="en-US"/>
        </w:rPr>
        <w:fldChar w:fldCharType="separate"/>
      </w:r>
      <w:r w:rsidR="0018501C" w:rsidRPr="00513B6C">
        <w:rPr>
          <w:lang w:val="en-US"/>
        </w:rPr>
        <w:t>2.4</w:t>
      </w:r>
      <w:r w:rsidR="0018501C" w:rsidRPr="00513B6C">
        <w:rPr>
          <w:lang w:val="en-US"/>
        </w:rPr>
        <w:fldChar w:fldCharType="end"/>
      </w:r>
      <w:r w:rsidR="00786339" w:rsidRPr="00513B6C">
        <w:rPr>
          <w:lang w:val="en-US"/>
        </w:rPr>
        <w:t xml:space="preserve">. The NLOS clusters are generated without regard to specific physical models of clutter location or number of bounces/interactions. Instead, they are generated stochastically from a fixed number of clusters, </w:t>
      </w:r>
      <m:oMath>
        <m:r>
          <w:rPr>
            <w:rFonts w:ascii="Cambria Math" w:hAnsi="Cambria Math"/>
            <w:lang w:val="en-US"/>
          </w:rPr>
          <m:t>N,</m:t>
        </m:r>
      </m:oMath>
      <w:r w:rsidR="00786339" w:rsidRPr="00513B6C">
        <w:rPr>
          <w:lang w:val="en-US"/>
        </w:rPr>
        <w:t xml:space="preserve"> where each cluster, </w:t>
      </w:r>
      <m:oMath>
        <m:r>
          <w:rPr>
            <w:rFonts w:ascii="Cambria Math" w:hAnsi="Cambria Math"/>
            <w:lang w:val="en-US"/>
          </w:rPr>
          <m:t>n∈0,…N-1</m:t>
        </m:r>
      </m:oMath>
      <w:r w:rsidR="00786339" w:rsidRPr="00513B6C">
        <w:rPr>
          <w:lang w:val="en-US"/>
        </w:rPr>
        <w:t xml:space="preserve"> is generated with </w:t>
      </w:r>
      <m:oMath>
        <m:r>
          <w:rPr>
            <w:rFonts w:ascii="Cambria Math" w:hAnsi="Cambria Math"/>
            <w:lang w:val="en-US"/>
          </w:rPr>
          <m:t>(AO</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n</m:t>
            </m:r>
          </m:sub>
        </m:sSub>
        <m:r>
          <w:rPr>
            <w:rFonts w:ascii="Cambria Math" w:hAnsi="Cambria Math"/>
            <w:lang w:val="en-US"/>
          </w:rPr>
          <m:t>,ZO</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n</m:t>
            </m:r>
          </m:sub>
        </m:sSub>
        <m:r>
          <w:rPr>
            <w:rFonts w:ascii="Cambria Math" w:hAnsi="Cambria Math"/>
            <w:lang w:val="en-US"/>
          </w:rPr>
          <m:t>,AO</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n</m:t>
            </m:r>
          </m:sub>
        </m:sSub>
        <m:r>
          <w:rPr>
            <w:rFonts w:ascii="Cambria Math" w:hAnsi="Cambria Math"/>
            <w:lang w:val="en-US"/>
          </w:rPr>
          <m:t>,ZO</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n</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n</m:t>
            </m:r>
          </m:sub>
        </m:sSub>
        <m:r>
          <w:rPr>
            <w:rFonts w:ascii="Cambria Math" w:hAnsi="Cambria Math"/>
            <w:lang w:val="en-US"/>
          </w:rPr>
          <m:t>)</m:t>
        </m:r>
        <m:r>
          <m:rPr>
            <m:sty m:val="bi"/>
          </m:rPr>
          <w:rPr>
            <w:rFonts w:ascii="Cambria Math" w:hAnsi="Cambria Math"/>
            <w:lang w:val="en-US"/>
          </w:rPr>
          <m:t xml:space="preserve"> </m:t>
        </m:r>
      </m:oMath>
      <w:r w:rsidR="00786339" w:rsidRPr="00513B6C">
        <w:rPr>
          <w:lang w:val="en-US"/>
        </w:rPr>
        <w:t>indicating, respectively, the angle of arrival (azimuth and zenith) at the sensing Rx, the angle of departure (azimuth and zenith) from the sensing Tx, the deterministic path normalized delay, and the target RCS normalized gain of each cluster.</w:t>
      </w:r>
    </w:p>
    <w:p w14:paraId="4C0A8859" w14:textId="77777777" w:rsidR="00786339" w:rsidRPr="00513B6C" w:rsidRDefault="00786339" w:rsidP="00786339">
      <w:pPr>
        <w:keepNext/>
        <w:spacing w:after="160" w:line="259" w:lineRule="auto"/>
        <w:jc w:val="center"/>
        <w:rPr>
          <w:lang w:val="en-US"/>
        </w:rPr>
      </w:pPr>
      <w:r w:rsidRPr="00513B6C">
        <w:rPr>
          <w:noProof/>
          <w:lang w:val="en-US"/>
        </w:rPr>
        <w:drawing>
          <wp:inline distT="0" distB="0" distL="0" distR="0" wp14:anchorId="0E095FA8" wp14:editId="371B41CA">
            <wp:extent cx="5349600" cy="2955600"/>
            <wp:effectExtent l="0" t="0" r="3810" b="0"/>
            <wp:docPr id="14142002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9600" cy="2955600"/>
                    </a:xfrm>
                    <a:prstGeom prst="rect">
                      <a:avLst/>
                    </a:prstGeom>
                    <a:noFill/>
                  </pic:spPr>
                </pic:pic>
              </a:graphicData>
            </a:graphic>
          </wp:inline>
        </w:drawing>
      </w:r>
    </w:p>
    <w:p w14:paraId="10621A72" w14:textId="5F53E8FE" w:rsidR="00F46401" w:rsidRPr="00513B6C" w:rsidRDefault="00786339" w:rsidP="00786339">
      <w:pPr>
        <w:pStyle w:val="Caption"/>
        <w:jc w:val="center"/>
        <w:rPr>
          <w:lang w:val="en-US"/>
        </w:rPr>
      </w:pPr>
      <w:bookmarkStart w:id="4" w:name="_Ref165927790"/>
      <w:r w:rsidRPr="00513B6C">
        <w:rPr>
          <w:lang w:val="en-US"/>
        </w:rPr>
        <w:t xml:space="preserve">Figure </w:t>
      </w:r>
      <w:r w:rsidRPr="00513B6C">
        <w:rPr>
          <w:lang w:val="en-US"/>
        </w:rPr>
        <w:fldChar w:fldCharType="begin"/>
      </w:r>
      <w:r w:rsidRPr="00513B6C">
        <w:rPr>
          <w:lang w:val="en-US"/>
        </w:rPr>
        <w:instrText xml:space="preserve"> SEQ Figure \* ARABIC </w:instrText>
      </w:r>
      <w:r w:rsidRPr="00513B6C">
        <w:rPr>
          <w:lang w:val="en-US"/>
        </w:rPr>
        <w:fldChar w:fldCharType="separate"/>
      </w:r>
      <w:r w:rsidR="005B5C47" w:rsidRPr="00513B6C">
        <w:rPr>
          <w:noProof/>
          <w:lang w:val="en-US"/>
        </w:rPr>
        <w:t>2</w:t>
      </w:r>
      <w:r w:rsidRPr="00513B6C">
        <w:rPr>
          <w:lang w:val="en-US"/>
        </w:rPr>
        <w:fldChar w:fldCharType="end"/>
      </w:r>
      <w:bookmarkEnd w:id="4"/>
      <w:r w:rsidRPr="00513B6C">
        <w:rPr>
          <w:lang w:val="en-US"/>
        </w:rPr>
        <w:t>: Hybrid approach to generating target component channel model.</w:t>
      </w:r>
    </w:p>
    <w:p w14:paraId="56B0F163" w14:textId="77777777" w:rsidR="00786339" w:rsidRPr="00513B6C" w:rsidRDefault="00786339" w:rsidP="00786339">
      <w:pPr>
        <w:rPr>
          <w:lang w:val="en-US"/>
        </w:rPr>
      </w:pPr>
    </w:p>
    <w:p w14:paraId="155E765C" w14:textId="4AAB106C" w:rsidR="00786339" w:rsidRPr="00513B6C" w:rsidRDefault="00786339" w:rsidP="00ED6C59">
      <w:pPr>
        <w:ind w:left="1418" w:hanging="1134"/>
        <w:rPr>
          <w:b/>
          <w:bCs/>
          <w:i/>
          <w:iCs/>
          <w:lang w:val="en-US"/>
        </w:rPr>
      </w:pPr>
      <w:r w:rsidRPr="00513B6C">
        <w:rPr>
          <w:b/>
          <w:bCs/>
          <w:i/>
          <w:iCs/>
          <w:lang w:val="en-US"/>
        </w:rPr>
        <w:t xml:space="preserve">Proposal </w:t>
      </w:r>
      <w:r w:rsidR="00E77A19">
        <w:rPr>
          <w:b/>
          <w:bCs/>
          <w:i/>
          <w:iCs/>
          <w:lang w:val="en-US"/>
        </w:rPr>
        <w:t>1</w:t>
      </w:r>
      <w:r w:rsidRPr="00513B6C">
        <w:rPr>
          <w:b/>
          <w:bCs/>
          <w:i/>
          <w:iCs/>
          <w:lang w:val="en-US"/>
        </w:rPr>
        <w:t>:</w:t>
      </w:r>
      <w:r w:rsidRPr="00513B6C">
        <w:rPr>
          <w:b/>
          <w:bCs/>
          <w:i/>
          <w:iCs/>
          <w:lang w:val="en-US"/>
        </w:rPr>
        <w:tab/>
        <w:t>The target component channel is modeled in a hybrid fashion using:</w:t>
      </w:r>
    </w:p>
    <w:p w14:paraId="7E3C016D" w14:textId="50BFCB8A" w:rsidR="00786339" w:rsidRPr="00513B6C" w:rsidRDefault="00786339" w:rsidP="00B10815">
      <w:pPr>
        <w:pStyle w:val="ListParagraph"/>
        <w:numPr>
          <w:ilvl w:val="0"/>
          <w:numId w:val="10"/>
        </w:numPr>
        <w:ind w:left="1778"/>
        <w:rPr>
          <w:b/>
          <w:bCs/>
          <w:i/>
          <w:iCs/>
          <w:sz w:val="20"/>
          <w:szCs w:val="20"/>
          <w:lang w:val="en-US"/>
        </w:rPr>
      </w:pPr>
      <w:r w:rsidRPr="00513B6C">
        <w:rPr>
          <w:b/>
          <w:bCs/>
          <w:i/>
          <w:iCs/>
          <w:sz w:val="20"/>
          <w:szCs w:val="20"/>
          <w:lang w:val="en-US"/>
        </w:rPr>
        <w:t>Deterministic modeling of the direct path between the sensing Tx and target, and direct path between the target and sensing Rx</w:t>
      </w:r>
    </w:p>
    <w:p w14:paraId="11255906" w14:textId="77777777" w:rsidR="00786339" w:rsidRPr="00513B6C" w:rsidRDefault="00786339" w:rsidP="00B10815">
      <w:pPr>
        <w:pStyle w:val="ListParagraph"/>
        <w:numPr>
          <w:ilvl w:val="0"/>
          <w:numId w:val="10"/>
        </w:numPr>
        <w:ind w:left="1778"/>
        <w:rPr>
          <w:b/>
          <w:bCs/>
          <w:i/>
          <w:iCs/>
          <w:sz w:val="20"/>
          <w:szCs w:val="20"/>
          <w:lang w:val="en-US"/>
        </w:rPr>
      </w:pPr>
      <w:r w:rsidRPr="00513B6C">
        <w:rPr>
          <w:b/>
          <w:bCs/>
          <w:i/>
          <w:iCs/>
          <w:sz w:val="20"/>
          <w:szCs w:val="20"/>
          <w:lang w:val="en-US"/>
        </w:rPr>
        <w:t>Stochastically generated clusters between the sensing Tx and sensing Rx characterized by:</w:t>
      </w:r>
    </w:p>
    <w:p w14:paraId="6438D7A1" w14:textId="2EC2B763" w:rsidR="00786339" w:rsidRPr="00513B6C" w:rsidRDefault="00786339" w:rsidP="00B10815">
      <w:pPr>
        <w:pStyle w:val="ListParagraph"/>
        <w:numPr>
          <w:ilvl w:val="1"/>
          <w:numId w:val="10"/>
        </w:numPr>
        <w:ind w:left="2498"/>
        <w:rPr>
          <w:b/>
          <w:bCs/>
          <w:i/>
          <w:iCs/>
          <w:sz w:val="20"/>
          <w:szCs w:val="20"/>
          <w:lang w:val="en-US"/>
        </w:rPr>
      </w:pPr>
      <w:r w:rsidRPr="00513B6C">
        <w:rPr>
          <w:b/>
          <w:bCs/>
          <w:i/>
          <w:iCs/>
          <w:sz w:val="20"/>
          <w:szCs w:val="20"/>
          <w:lang w:val="en-US"/>
        </w:rPr>
        <w:t xml:space="preserve">Angle of departure </w:t>
      </w:r>
      <m:oMath>
        <m:d>
          <m:dPr>
            <m:ctrlPr>
              <w:rPr>
                <w:rFonts w:ascii="Cambria Math" w:hAnsi="Cambria Math"/>
                <w:b/>
                <w:bCs/>
                <w:i/>
                <w:iCs/>
                <w:sz w:val="20"/>
                <w:szCs w:val="20"/>
                <w:lang w:val="en-US"/>
              </w:rPr>
            </m:ctrlPr>
          </m:dPr>
          <m:e>
            <m:r>
              <m:rPr>
                <m:sty m:val="bi"/>
              </m:rPr>
              <w:rPr>
                <w:rFonts w:ascii="Cambria Math" w:hAnsi="Cambria Math"/>
                <w:sz w:val="20"/>
                <w:szCs w:val="20"/>
                <w:lang w:val="en-US"/>
              </w:rPr>
              <m:t>AOD,ZOD</m:t>
            </m:r>
          </m:e>
        </m:d>
      </m:oMath>
      <w:r w:rsidR="00D734A7" w:rsidRPr="00513B6C">
        <w:rPr>
          <w:b/>
          <w:bCs/>
          <w:i/>
          <w:iCs/>
          <w:sz w:val="20"/>
          <w:szCs w:val="20"/>
          <w:lang w:val="en-US"/>
        </w:rPr>
        <w:t xml:space="preserve"> </w:t>
      </w:r>
      <w:r w:rsidRPr="00513B6C">
        <w:rPr>
          <w:b/>
          <w:bCs/>
          <w:i/>
          <w:iCs/>
          <w:sz w:val="20"/>
          <w:szCs w:val="20"/>
          <w:lang w:val="en-US"/>
        </w:rPr>
        <w:t xml:space="preserve">and arrival </w:t>
      </w:r>
      <m:oMath>
        <m:d>
          <m:dPr>
            <m:ctrlPr>
              <w:rPr>
                <w:rFonts w:ascii="Cambria Math" w:hAnsi="Cambria Math"/>
                <w:b/>
                <w:bCs/>
                <w:i/>
                <w:iCs/>
                <w:sz w:val="20"/>
                <w:szCs w:val="20"/>
                <w:lang w:val="en-US"/>
              </w:rPr>
            </m:ctrlPr>
          </m:dPr>
          <m:e>
            <m:r>
              <m:rPr>
                <m:sty m:val="bi"/>
              </m:rPr>
              <w:rPr>
                <w:rFonts w:ascii="Cambria Math" w:hAnsi="Cambria Math"/>
                <w:sz w:val="20"/>
                <w:szCs w:val="20"/>
                <w:lang w:val="en-US"/>
              </w:rPr>
              <m:t>AOA,ZOA</m:t>
            </m:r>
          </m:e>
        </m:d>
      </m:oMath>
      <w:r w:rsidRPr="00513B6C">
        <w:rPr>
          <w:b/>
          <w:bCs/>
          <w:i/>
          <w:iCs/>
          <w:sz w:val="20"/>
          <w:szCs w:val="20"/>
          <w:lang w:val="en-US"/>
        </w:rPr>
        <w:t xml:space="preserve"> determined by a ray from the center of the sensing Tx and sensing Rx antenna aperture, respectively and intersecting a the target location in GCS</w:t>
      </w:r>
    </w:p>
    <w:p w14:paraId="33C787F6" w14:textId="4DB08157" w:rsidR="00786339" w:rsidRPr="00513B6C" w:rsidRDefault="00786339" w:rsidP="00B10815">
      <w:pPr>
        <w:pStyle w:val="ListParagraph"/>
        <w:numPr>
          <w:ilvl w:val="1"/>
          <w:numId w:val="10"/>
        </w:numPr>
        <w:ind w:left="2498"/>
        <w:rPr>
          <w:b/>
          <w:bCs/>
          <w:i/>
          <w:iCs/>
          <w:sz w:val="20"/>
          <w:szCs w:val="20"/>
          <w:lang w:val="en-US"/>
        </w:rPr>
      </w:pPr>
      <w:r w:rsidRPr="00513B6C">
        <w:rPr>
          <w:b/>
          <w:bCs/>
          <w:i/>
          <w:iCs/>
          <w:sz w:val="20"/>
          <w:szCs w:val="20"/>
          <w:lang w:val="en-US"/>
        </w:rPr>
        <w:t xml:space="preserve">Propagation delay, </w:t>
      </w:r>
      <m:oMath>
        <m:sSub>
          <m:sSubPr>
            <m:ctrlPr>
              <w:rPr>
                <w:rFonts w:ascii="Cambria Math" w:hAnsi="Cambria Math"/>
                <w:b/>
                <w:bCs/>
                <w:i/>
                <w:iCs/>
                <w:sz w:val="20"/>
                <w:szCs w:val="20"/>
                <w:lang w:val="en-US"/>
              </w:rPr>
            </m:ctrlPr>
          </m:sSubPr>
          <m:e>
            <m:r>
              <m:rPr>
                <m:sty m:val="bi"/>
              </m:rPr>
              <w:rPr>
                <w:rFonts w:ascii="Cambria Math" w:hAnsi="Cambria Math"/>
                <w:sz w:val="20"/>
                <w:szCs w:val="20"/>
                <w:lang w:val="en-US"/>
              </w:rPr>
              <m:t>τ</m:t>
            </m:r>
          </m:e>
          <m:sub>
            <m:r>
              <m:rPr>
                <m:sty m:val="bi"/>
              </m:rPr>
              <w:rPr>
                <w:rFonts w:ascii="Cambria Math" w:hAnsi="Cambria Math"/>
                <w:sz w:val="20"/>
                <w:szCs w:val="20"/>
                <w:lang w:val="en-US"/>
              </w:rPr>
              <m:t>Tx→Rx</m:t>
            </m:r>
          </m:sub>
        </m:sSub>
        <m:r>
          <m:rPr>
            <m:sty m:val="bi"/>
          </m:rPr>
          <w:rPr>
            <w:rFonts w:ascii="Cambria Math" w:hAnsi="Cambria Math"/>
            <w:sz w:val="20"/>
            <w:szCs w:val="20"/>
            <w:lang w:val="en-US"/>
          </w:rPr>
          <m:t>,</m:t>
        </m:r>
      </m:oMath>
      <w:r w:rsidRPr="00513B6C">
        <w:rPr>
          <w:b/>
          <w:bCs/>
          <w:i/>
          <w:iCs/>
          <w:sz w:val="20"/>
          <w:szCs w:val="20"/>
          <w:lang w:val="en-US"/>
        </w:rPr>
        <w:t xml:space="preserve"> determined by 3d distance between sensing Tx and target, </w:t>
      </w:r>
      <m:oMath>
        <m:sSub>
          <m:sSubPr>
            <m:ctrlPr>
              <w:rPr>
                <w:rFonts w:ascii="Cambria Math" w:hAnsi="Cambria Math"/>
                <w:b/>
                <w:bCs/>
                <w:i/>
                <w:iCs/>
                <w:sz w:val="20"/>
                <w:szCs w:val="20"/>
                <w:lang w:val="en-US"/>
              </w:rPr>
            </m:ctrlPr>
          </m:sSubPr>
          <m:e>
            <m:r>
              <m:rPr>
                <m:sty m:val="bi"/>
              </m:rPr>
              <w:rPr>
                <w:rFonts w:ascii="Cambria Math" w:hAnsi="Cambria Math"/>
                <w:sz w:val="20"/>
                <w:szCs w:val="20"/>
                <w:lang w:val="en-US"/>
              </w:rPr>
              <m:t>d</m:t>
            </m:r>
          </m:e>
          <m:sub>
            <m:r>
              <m:rPr>
                <m:sty m:val="bi"/>
              </m:rPr>
              <w:rPr>
                <w:rFonts w:ascii="Cambria Math" w:hAnsi="Cambria Math"/>
                <w:sz w:val="20"/>
                <w:szCs w:val="20"/>
                <w:lang w:val="en-US"/>
              </w:rPr>
              <m:t>Tx→target</m:t>
            </m:r>
          </m:sub>
        </m:sSub>
      </m:oMath>
      <w:r w:rsidRPr="00513B6C">
        <w:rPr>
          <w:b/>
          <w:bCs/>
          <w:i/>
          <w:iCs/>
          <w:sz w:val="20"/>
          <w:szCs w:val="20"/>
          <w:lang w:val="en-US"/>
        </w:rPr>
        <w:t xml:space="preserve">, and 3d distance between target and sensing Rx, </w:t>
      </w:r>
      <m:oMath>
        <m:sSub>
          <m:sSubPr>
            <m:ctrlPr>
              <w:rPr>
                <w:rFonts w:ascii="Cambria Math" w:hAnsi="Cambria Math"/>
                <w:b/>
                <w:bCs/>
                <w:i/>
                <w:iCs/>
                <w:sz w:val="20"/>
                <w:szCs w:val="20"/>
                <w:lang w:val="en-US"/>
              </w:rPr>
            </m:ctrlPr>
          </m:sSubPr>
          <m:e>
            <m:r>
              <m:rPr>
                <m:sty m:val="bi"/>
              </m:rPr>
              <w:rPr>
                <w:rFonts w:ascii="Cambria Math" w:hAnsi="Cambria Math"/>
                <w:sz w:val="20"/>
                <w:szCs w:val="20"/>
                <w:lang w:val="en-US"/>
              </w:rPr>
              <m:t>d</m:t>
            </m:r>
          </m:e>
          <m:sub>
            <m:r>
              <m:rPr>
                <m:sty m:val="bi"/>
              </m:rPr>
              <w:rPr>
                <w:rFonts w:ascii="Cambria Math" w:hAnsi="Cambria Math"/>
                <w:sz w:val="20"/>
                <w:szCs w:val="20"/>
                <w:lang w:val="en-US"/>
              </w:rPr>
              <m:t>target-Rx</m:t>
            </m:r>
          </m:sub>
        </m:sSub>
        <m:r>
          <m:rPr>
            <m:sty m:val="bi"/>
          </m:rPr>
          <w:rPr>
            <w:rFonts w:ascii="Cambria Math" w:hAnsi="Cambria Math"/>
            <w:sz w:val="20"/>
            <w:szCs w:val="20"/>
            <w:lang w:val="en-US"/>
          </w:rPr>
          <m:t>,</m:t>
        </m:r>
      </m:oMath>
      <w:r w:rsidRPr="00513B6C">
        <w:rPr>
          <w:b/>
          <w:bCs/>
          <w:i/>
          <w:iCs/>
          <w:sz w:val="20"/>
          <w:szCs w:val="20"/>
          <w:lang w:val="en-US"/>
        </w:rPr>
        <w:t xml:space="preserve"> such that </w:t>
      </w:r>
      <m:oMath>
        <m:sSub>
          <m:sSubPr>
            <m:ctrlPr>
              <w:rPr>
                <w:rFonts w:ascii="Cambria Math" w:hAnsi="Cambria Math"/>
                <w:b/>
                <w:bCs/>
                <w:i/>
                <w:iCs/>
                <w:sz w:val="20"/>
                <w:szCs w:val="20"/>
                <w:lang w:val="en-US"/>
              </w:rPr>
            </m:ctrlPr>
          </m:sSubPr>
          <m:e>
            <m:r>
              <m:rPr>
                <m:sty m:val="bi"/>
              </m:rPr>
              <w:rPr>
                <w:rFonts w:ascii="Cambria Math" w:hAnsi="Cambria Math"/>
                <w:sz w:val="20"/>
                <w:szCs w:val="20"/>
                <w:lang w:val="en-US"/>
              </w:rPr>
              <m:t>τ</m:t>
            </m:r>
          </m:e>
          <m:sub>
            <m:r>
              <m:rPr>
                <m:sty m:val="bi"/>
              </m:rPr>
              <w:rPr>
                <w:rFonts w:ascii="Cambria Math" w:hAnsi="Cambria Math"/>
                <w:sz w:val="20"/>
                <w:szCs w:val="20"/>
                <w:lang w:val="en-US"/>
              </w:rPr>
              <m:t>Tx-Rx</m:t>
            </m:r>
          </m:sub>
        </m:sSub>
        <m:r>
          <m:rPr>
            <m:sty m:val="bi"/>
          </m:rPr>
          <w:rPr>
            <w:rFonts w:ascii="Cambria Math" w:hAnsi="Cambria Math"/>
            <w:sz w:val="20"/>
            <w:szCs w:val="20"/>
            <w:lang w:val="en-US"/>
          </w:rPr>
          <m:t>=</m:t>
        </m:r>
        <m:f>
          <m:fPr>
            <m:ctrlPr>
              <w:rPr>
                <w:rFonts w:ascii="Cambria Math" w:hAnsi="Cambria Math"/>
                <w:b/>
                <w:bCs/>
                <w:i/>
                <w:iCs/>
                <w:sz w:val="20"/>
                <w:szCs w:val="20"/>
                <w:lang w:val="en-US"/>
              </w:rPr>
            </m:ctrlPr>
          </m:fPr>
          <m:num>
            <m:sSub>
              <m:sSubPr>
                <m:ctrlPr>
                  <w:rPr>
                    <w:rFonts w:ascii="Cambria Math" w:hAnsi="Cambria Math"/>
                    <w:b/>
                    <w:bCs/>
                    <w:i/>
                    <w:iCs/>
                    <w:sz w:val="20"/>
                    <w:szCs w:val="20"/>
                    <w:lang w:val="en-US"/>
                  </w:rPr>
                </m:ctrlPr>
              </m:sSubPr>
              <m:e>
                <m:r>
                  <m:rPr>
                    <m:sty m:val="bi"/>
                  </m:rPr>
                  <w:rPr>
                    <w:rFonts w:ascii="Cambria Math" w:hAnsi="Cambria Math"/>
                    <w:sz w:val="20"/>
                    <w:szCs w:val="20"/>
                    <w:lang w:val="en-US"/>
                  </w:rPr>
                  <m:t>d</m:t>
                </m:r>
              </m:e>
              <m:sub>
                <m:r>
                  <m:rPr>
                    <m:sty m:val="bi"/>
                  </m:rPr>
                  <w:rPr>
                    <w:rFonts w:ascii="Cambria Math" w:hAnsi="Cambria Math"/>
                    <w:sz w:val="20"/>
                    <w:szCs w:val="20"/>
                    <w:lang w:val="en-US"/>
                  </w:rPr>
                  <m:t>Tx→target</m:t>
                </m:r>
              </m:sub>
            </m:sSub>
            <m:r>
              <m:rPr>
                <m:sty m:val="bi"/>
              </m:rPr>
              <w:rPr>
                <w:rFonts w:ascii="Cambria Math" w:hAnsi="Cambria Math"/>
                <w:sz w:val="20"/>
                <w:szCs w:val="20"/>
                <w:lang w:val="en-US"/>
              </w:rPr>
              <m:t>+</m:t>
            </m:r>
            <m:sSub>
              <m:sSubPr>
                <m:ctrlPr>
                  <w:rPr>
                    <w:rFonts w:ascii="Cambria Math" w:hAnsi="Cambria Math"/>
                    <w:b/>
                    <w:bCs/>
                    <w:i/>
                    <w:iCs/>
                    <w:sz w:val="20"/>
                    <w:szCs w:val="20"/>
                    <w:lang w:val="en-US"/>
                  </w:rPr>
                </m:ctrlPr>
              </m:sSubPr>
              <m:e>
                <m:r>
                  <m:rPr>
                    <m:sty m:val="bi"/>
                  </m:rPr>
                  <w:rPr>
                    <w:rFonts w:ascii="Cambria Math" w:hAnsi="Cambria Math"/>
                    <w:sz w:val="20"/>
                    <w:szCs w:val="20"/>
                    <w:lang w:val="en-US"/>
                  </w:rPr>
                  <m:t>d</m:t>
                </m:r>
              </m:e>
              <m:sub>
                <m:r>
                  <m:rPr>
                    <m:sty m:val="bi"/>
                  </m:rPr>
                  <w:rPr>
                    <w:rFonts w:ascii="Cambria Math" w:hAnsi="Cambria Math"/>
                    <w:sz w:val="20"/>
                    <w:szCs w:val="20"/>
                    <w:lang w:val="en-US"/>
                  </w:rPr>
                  <m:t>target→Rx</m:t>
                </m:r>
              </m:sub>
            </m:sSub>
          </m:num>
          <m:den>
            <m:r>
              <m:rPr>
                <m:sty m:val="bi"/>
              </m:rPr>
              <w:rPr>
                <w:rFonts w:ascii="Cambria Math" w:hAnsi="Cambria Math"/>
                <w:sz w:val="20"/>
                <w:szCs w:val="20"/>
                <w:lang w:val="en-US"/>
              </w:rPr>
              <m:t>c</m:t>
            </m:r>
          </m:den>
        </m:f>
      </m:oMath>
    </w:p>
    <w:p w14:paraId="0B2B6852" w14:textId="4C4AC287" w:rsidR="00786339" w:rsidRPr="00513B6C" w:rsidRDefault="00786339" w:rsidP="00B10815">
      <w:pPr>
        <w:pStyle w:val="ListParagraph"/>
        <w:numPr>
          <w:ilvl w:val="1"/>
          <w:numId w:val="10"/>
        </w:numPr>
        <w:ind w:left="2498"/>
        <w:rPr>
          <w:b/>
          <w:bCs/>
          <w:i/>
          <w:iCs/>
          <w:sz w:val="20"/>
          <w:szCs w:val="20"/>
          <w:lang w:val="en-US"/>
        </w:rPr>
      </w:pPr>
      <w:r w:rsidRPr="00513B6C">
        <w:rPr>
          <w:b/>
          <w:bCs/>
          <w:i/>
          <w:iCs/>
          <w:sz w:val="20"/>
          <w:szCs w:val="20"/>
          <w:lang w:val="en-US"/>
        </w:rPr>
        <w:t xml:space="preserve">Scattered gain, </w:t>
      </w:r>
      <m:oMath>
        <m:r>
          <m:rPr>
            <m:sty m:val="bi"/>
          </m:rPr>
          <w:rPr>
            <w:rFonts w:ascii="Cambria Math" w:hAnsi="Cambria Math"/>
            <w:sz w:val="20"/>
            <w:szCs w:val="20"/>
            <w:lang w:val="en-US"/>
          </w:rPr>
          <m:t>g,</m:t>
        </m:r>
      </m:oMath>
      <w:r w:rsidRPr="00513B6C">
        <w:rPr>
          <w:b/>
          <w:bCs/>
          <w:i/>
          <w:iCs/>
          <w:sz w:val="20"/>
          <w:szCs w:val="20"/>
          <w:lang w:val="en-US"/>
        </w:rPr>
        <w:t xml:space="preserve"> normalized by target RCS</w:t>
      </w:r>
    </w:p>
    <w:p w14:paraId="547BA911" w14:textId="77777777" w:rsidR="00786339" w:rsidRPr="00513B6C" w:rsidRDefault="00786339" w:rsidP="00ED6C59">
      <w:pPr>
        <w:rPr>
          <w:lang w:val="en-US"/>
        </w:rPr>
      </w:pPr>
    </w:p>
    <w:p w14:paraId="2AF4ECA2" w14:textId="35AED594" w:rsidR="00ED6C59" w:rsidRPr="00513B6C" w:rsidRDefault="00ED6C59" w:rsidP="00ED6C59">
      <w:pPr>
        <w:rPr>
          <w:lang w:val="en-US"/>
        </w:rPr>
      </w:pPr>
      <w:r w:rsidRPr="00513B6C">
        <w:rPr>
          <w:lang w:val="en-US"/>
        </w:rPr>
        <w:t xml:space="preserve">The existence of the LOS path/cluster for both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Tx→target</m:t>
            </m:r>
          </m:sub>
        </m:sSub>
      </m:oMath>
      <w:r w:rsidRPr="00513B6C">
        <w:rPr>
          <w:lang w:val="en-US"/>
        </w:rPr>
        <w:t xml:space="preserve"> and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target→Rx</m:t>
            </m:r>
          </m:sub>
        </m:sSub>
      </m:oMath>
      <w:r w:rsidRPr="00513B6C">
        <w:rPr>
          <w:lang w:val="en-US"/>
        </w:rPr>
        <w:t xml:space="preserve"> may be determined by the LOS/NLOS condition for each component channel. As a baseline the LOS condition may be determined from the LOS probability modeled in Section 7.4.2 of [2],</w:t>
      </w:r>
      <w:r w:rsidR="0043649E" w:rsidRPr="00513B6C">
        <w:rPr>
          <w:lang w:val="en-US"/>
        </w:rPr>
        <w:t xml:space="preserve"> table B-1 of [3]</w:t>
      </w:r>
      <w:r w:rsidRPr="00513B6C">
        <w:rPr>
          <w:lang w:val="en-US"/>
        </w:rPr>
        <w:t>. Additional study may be necessary for link</w:t>
      </w:r>
      <w:r w:rsidR="0043649E" w:rsidRPr="00513B6C">
        <w:rPr>
          <w:lang w:val="en-US"/>
        </w:rPr>
        <w:t>s topologies not previously studied including UE-to-UE links, TRP-to-TRP links, and links V2X links in FR2.</w:t>
      </w:r>
    </w:p>
    <w:p w14:paraId="2F34EFD8" w14:textId="3D89C8AD" w:rsidR="0043649E" w:rsidRPr="00513B6C" w:rsidRDefault="0043649E" w:rsidP="0043649E">
      <w:pPr>
        <w:ind w:left="1418" w:hanging="1134"/>
        <w:rPr>
          <w:b/>
          <w:bCs/>
          <w:i/>
          <w:iCs/>
          <w:lang w:val="en-US"/>
        </w:rPr>
      </w:pPr>
      <w:bookmarkStart w:id="5" w:name="_Hlk165932587"/>
      <w:r w:rsidRPr="00513B6C">
        <w:rPr>
          <w:b/>
          <w:bCs/>
          <w:i/>
          <w:iCs/>
          <w:lang w:val="en-US"/>
        </w:rPr>
        <w:lastRenderedPageBreak/>
        <w:t xml:space="preserve">Proposal </w:t>
      </w:r>
      <w:r w:rsidR="00E77A19">
        <w:rPr>
          <w:b/>
          <w:bCs/>
          <w:i/>
          <w:iCs/>
          <w:lang w:val="en-US"/>
        </w:rPr>
        <w:t>2</w:t>
      </w:r>
      <w:r w:rsidRPr="00513B6C">
        <w:rPr>
          <w:b/>
          <w:bCs/>
          <w:i/>
          <w:iCs/>
          <w:lang w:val="en-US"/>
        </w:rPr>
        <w:t>:</w:t>
      </w:r>
      <w:r w:rsidRPr="00513B6C">
        <w:rPr>
          <w:b/>
          <w:bCs/>
          <w:i/>
          <w:iCs/>
          <w:lang w:val="en-US"/>
        </w:rPr>
        <w:tab/>
        <w:t>LOS condition for Tx-target and target-Rx component channels can be determined from LOS probability determination in Section 7.4.2 of [2] or table B-1 of [3] as a baseline.</w:t>
      </w:r>
    </w:p>
    <w:bookmarkEnd w:id="5"/>
    <w:p w14:paraId="1B8B4025" w14:textId="03B9E1E8" w:rsidR="0043649E" w:rsidRPr="00513B6C" w:rsidRDefault="0043649E" w:rsidP="00B10815">
      <w:pPr>
        <w:pStyle w:val="ListParagraph"/>
        <w:numPr>
          <w:ilvl w:val="0"/>
          <w:numId w:val="12"/>
        </w:numPr>
        <w:ind w:left="1843"/>
        <w:rPr>
          <w:b/>
          <w:bCs/>
          <w:i/>
          <w:iCs/>
          <w:sz w:val="20"/>
          <w:szCs w:val="20"/>
          <w:lang w:val="en-US"/>
        </w:rPr>
      </w:pPr>
      <w:r w:rsidRPr="00513B6C">
        <w:rPr>
          <w:b/>
          <w:bCs/>
          <w:i/>
          <w:iCs/>
          <w:sz w:val="20"/>
          <w:szCs w:val="20"/>
          <w:lang w:val="en-US"/>
        </w:rPr>
        <w:t>Further study necessary for link topologies that have not previously been studied</w:t>
      </w:r>
    </w:p>
    <w:p w14:paraId="66B20932" w14:textId="642C26DA" w:rsidR="0043649E" w:rsidRPr="00513B6C" w:rsidRDefault="0078579C" w:rsidP="00ED6C59">
      <w:pPr>
        <w:rPr>
          <w:lang w:val="en-US"/>
        </w:rPr>
      </w:pPr>
      <w:r w:rsidRPr="00513B6C">
        <w:rPr>
          <w:lang w:val="en-US"/>
        </w:rPr>
        <w:t>Path loss modeling for direct paths between Tx-target and target-Rx may similarly use TR 38.901 as a baseline, with further study necessary for applicability of link topologies not previously studied.</w:t>
      </w:r>
    </w:p>
    <w:p w14:paraId="0F0BE43E" w14:textId="1656DF86" w:rsidR="0078579C" w:rsidRPr="00513B6C" w:rsidRDefault="0078579C" w:rsidP="0078579C">
      <w:pPr>
        <w:ind w:left="1418" w:hanging="1134"/>
        <w:rPr>
          <w:b/>
          <w:bCs/>
          <w:i/>
          <w:iCs/>
          <w:lang w:val="en-US"/>
        </w:rPr>
      </w:pPr>
      <w:r w:rsidRPr="00513B6C">
        <w:rPr>
          <w:b/>
          <w:bCs/>
          <w:i/>
          <w:iCs/>
          <w:lang w:val="en-US"/>
        </w:rPr>
        <w:t xml:space="preserve">Proposal </w:t>
      </w:r>
      <w:r w:rsidR="00ED0D44">
        <w:rPr>
          <w:b/>
          <w:bCs/>
          <w:i/>
          <w:iCs/>
          <w:lang w:val="en-US"/>
        </w:rPr>
        <w:t>3</w:t>
      </w:r>
      <w:r w:rsidRPr="00513B6C">
        <w:rPr>
          <w:b/>
          <w:bCs/>
          <w:i/>
          <w:iCs/>
          <w:lang w:val="en-US"/>
        </w:rPr>
        <w:t>:</w:t>
      </w:r>
      <w:r w:rsidRPr="00513B6C">
        <w:rPr>
          <w:b/>
          <w:bCs/>
          <w:i/>
          <w:iCs/>
          <w:lang w:val="en-US"/>
        </w:rPr>
        <w:tab/>
        <w:t>Pathloss for Tx-target and target-Rx component channels can be determined from pathloss model in Section 7.4.1 of [2] or table B-2 of [3] as a baseline.</w:t>
      </w:r>
    </w:p>
    <w:p w14:paraId="563FD7D8" w14:textId="77777777" w:rsidR="0078579C" w:rsidRPr="00513B6C" w:rsidRDefault="0078579C" w:rsidP="00B10815">
      <w:pPr>
        <w:pStyle w:val="ListParagraph"/>
        <w:numPr>
          <w:ilvl w:val="0"/>
          <w:numId w:val="12"/>
        </w:numPr>
        <w:ind w:left="1843"/>
        <w:rPr>
          <w:b/>
          <w:bCs/>
          <w:i/>
          <w:iCs/>
          <w:sz w:val="20"/>
          <w:szCs w:val="20"/>
          <w:lang w:val="en-US"/>
        </w:rPr>
      </w:pPr>
      <w:r w:rsidRPr="00513B6C">
        <w:rPr>
          <w:b/>
          <w:bCs/>
          <w:i/>
          <w:iCs/>
          <w:sz w:val="20"/>
          <w:szCs w:val="20"/>
          <w:lang w:val="en-US"/>
        </w:rPr>
        <w:t>Further study necessary for link topologies that have not previously been studied</w:t>
      </w:r>
    </w:p>
    <w:p w14:paraId="5A8532F5" w14:textId="77777777" w:rsidR="0078579C" w:rsidRPr="00513B6C" w:rsidRDefault="0078579C" w:rsidP="00ED6C59">
      <w:pPr>
        <w:rPr>
          <w:lang w:val="en-US"/>
        </w:rPr>
      </w:pPr>
    </w:p>
    <w:p w14:paraId="517C66EA" w14:textId="4EC9B36B" w:rsidR="00ED6C59" w:rsidRPr="00513B6C" w:rsidRDefault="00ED6C59" w:rsidP="00ED6C59">
      <w:pPr>
        <w:rPr>
          <w:lang w:val="en-US"/>
        </w:rPr>
      </w:pPr>
      <w:r w:rsidRPr="00513B6C">
        <w:rPr>
          <w:lang w:val="en-US"/>
        </w:rPr>
        <w:t>Generation of individual rays within a cluster and ray coupling may be performed using the methodology provided in Step 7 and Step 8 of Section 7.5 of [2]</w:t>
      </w:r>
    </w:p>
    <w:p w14:paraId="3352E0C5" w14:textId="55B99DDB" w:rsidR="00ED6C59" w:rsidRPr="00513B6C" w:rsidRDefault="00ED6C59" w:rsidP="00ED6C59">
      <w:pPr>
        <w:ind w:left="1418" w:hanging="1134"/>
        <w:rPr>
          <w:b/>
          <w:bCs/>
          <w:i/>
          <w:iCs/>
          <w:lang w:val="en-US"/>
        </w:rPr>
      </w:pPr>
      <w:r w:rsidRPr="00513B6C">
        <w:rPr>
          <w:b/>
          <w:bCs/>
          <w:i/>
          <w:iCs/>
          <w:lang w:val="en-US"/>
        </w:rPr>
        <w:t xml:space="preserve">Proposal </w:t>
      </w:r>
      <w:r w:rsidR="00ED0D44">
        <w:rPr>
          <w:b/>
          <w:bCs/>
          <w:i/>
          <w:iCs/>
          <w:lang w:val="en-US"/>
        </w:rPr>
        <w:t>4</w:t>
      </w:r>
      <w:r w:rsidRPr="00513B6C">
        <w:rPr>
          <w:b/>
          <w:bCs/>
          <w:i/>
          <w:iCs/>
          <w:lang w:val="en-US"/>
        </w:rPr>
        <w:t>:</w:t>
      </w:r>
      <w:r w:rsidRPr="00513B6C">
        <w:rPr>
          <w:b/>
          <w:bCs/>
          <w:i/>
          <w:iCs/>
          <w:lang w:val="en-US"/>
        </w:rPr>
        <w:tab/>
        <w:t>Generation of individual rays within a cluster and ray coupling may be performed using the methodology provided in Step 7 and Step 8 of Section 7.5 of [2].</w:t>
      </w:r>
    </w:p>
    <w:p w14:paraId="16E448CE" w14:textId="2F7DB58A" w:rsidR="00ED6C59" w:rsidRPr="00513B6C" w:rsidRDefault="0043649E" w:rsidP="0043649E">
      <w:pPr>
        <w:pStyle w:val="Heading2"/>
        <w:rPr>
          <w:lang w:val="en-US"/>
        </w:rPr>
      </w:pPr>
      <w:r w:rsidRPr="00513B6C">
        <w:rPr>
          <w:lang w:val="en-US"/>
        </w:rPr>
        <w:t>Modeling of environmental objects</w:t>
      </w:r>
    </w:p>
    <w:p w14:paraId="1103C98F" w14:textId="058368B9" w:rsidR="0043649E" w:rsidRPr="00513B6C" w:rsidRDefault="0069751F" w:rsidP="0043649E">
      <w:pPr>
        <w:rPr>
          <w:lang w:val="en-US"/>
        </w:rPr>
      </w:pPr>
      <w:r w:rsidRPr="00513B6C">
        <w:rPr>
          <w:lang w:val="en-US"/>
        </w:rPr>
        <w:t>In RAN1#116bis, the following agreement was made regarding modeling of environmental objects (EO):</w:t>
      </w:r>
    </w:p>
    <w:p w14:paraId="46247445" w14:textId="77777777" w:rsidR="0069751F" w:rsidRPr="00513B6C" w:rsidRDefault="0069751F" w:rsidP="0069751F">
      <w:pPr>
        <w:pStyle w:val="0Maintext"/>
        <w:ind w:left="284"/>
        <w:rPr>
          <w:b/>
          <w:bCs/>
          <w:highlight w:val="green"/>
          <w:lang w:val="en-US"/>
        </w:rPr>
      </w:pPr>
      <w:r w:rsidRPr="00513B6C">
        <w:rPr>
          <w:b/>
          <w:bCs/>
          <w:highlight w:val="green"/>
          <w:lang w:val="en-US"/>
        </w:rPr>
        <w:t>Agreement</w:t>
      </w:r>
    </w:p>
    <w:p w14:paraId="7F8D67DC" w14:textId="77777777" w:rsidR="0069751F" w:rsidRPr="00513B6C" w:rsidRDefault="0069751F" w:rsidP="0069751F">
      <w:pPr>
        <w:tabs>
          <w:tab w:val="left" w:pos="0"/>
        </w:tabs>
        <w:ind w:left="284"/>
        <w:rPr>
          <w:rFonts w:eastAsia="DengXian"/>
          <w:i/>
          <w:iCs/>
          <w:lang w:val="en-US" w:eastAsia="zh-CN"/>
        </w:rPr>
      </w:pPr>
      <w:r w:rsidRPr="00513B6C">
        <w:rPr>
          <w:rFonts w:eastAsia="DengXian"/>
          <w:i/>
          <w:iCs/>
          <w:lang w:val="en-US" w:eastAsia="zh-CN"/>
        </w:rPr>
        <w:t xml:space="preserve">EO is a non-target object with known location. </w:t>
      </w:r>
    </w:p>
    <w:p w14:paraId="6ED6593B" w14:textId="77777777" w:rsidR="0069751F" w:rsidRPr="00513B6C" w:rsidRDefault="0069751F"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FFS other known parameters of the EO</w:t>
      </w:r>
    </w:p>
    <w:p w14:paraId="302A2572" w14:textId="77777777" w:rsidR="0069751F" w:rsidRPr="00513B6C" w:rsidRDefault="0069751F"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FFS details on EO modeling</w:t>
      </w:r>
    </w:p>
    <w:p w14:paraId="5BEB4760" w14:textId="77777777" w:rsidR="0069751F" w:rsidRPr="00513B6C" w:rsidRDefault="0069751F" w:rsidP="0069751F">
      <w:pPr>
        <w:tabs>
          <w:tab w:val="left" w:pos="0"/>
        </w:tabs>
        <w:ind w:left="284"/>
        <w:rPr>
          <w:rFonts w:eastAsia="Batang"/>
          <w:i/>
          <w:iCs/>
          <w:lang w:val="en-US" w:eastAsia="zh-CN"/>
        </w:rPr>
      </w:pPr>
      <w:r w:rsidRPr="00513B6C">
        <w:rPr>
          <w:rFonts w:eastAsia="DengXian"/>
          <w:i/>
          <w:iCs/>
          <w:lang w:val="en-US" w:eastAsia="zh-CN"/>
        </w:rPr>
        <w:t xml:space="preserve">The following options for EO modeling are considered for further study </w:t>
      </w:r>
    </w:p>
    <w:p w14:paraId="6C1E1A38" w14:textId="77777777" w:rsidR="0069751F" w:rsidRPr="00513B6C" w:rsidRDefault="0069751F"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 xml:space="preserve">Option 1: EO is modelled different from a sensing target </w:t>
      </w:r>
    </w:p>
    <w:p w14:paraId="59E0C935" w14:textId="77777777" w:rsidR="0069751F" w:rsidRPr="00513B6C" w:rsidRDefault="0069751F" w:rsidP="00B10815">
      <w:pPr>
        <w:numPr>
          <w:ilvl w:val="1"/>
          <w:numId w:val="8"/>
        </w:numPr>
        <w:overflowPunct/>
        <w:autoSpaceDE/>
        <w:autoSpaceDN/>
        <w:adjustRightInd/>
        <w:spacing w:after="0"/>
        <w:ind w:left="1923"/>
        <w:textAlignment w:val="auto"/>
        <w:rPr>
          <w:rFonts w:eastAsia="Batang"/>
          <w:bCs/>
          <w:i/>
          <w:iCs/>
          <w:lang w:val="en-US"/>
        </w:rPr>
      </w:pPr>
      <w:r w:rsidRPr="00513B6C">
        <w:rPr>
          <w:bCs/>
          <w:i/>
          <w:iCs/>
          <w:lang w:val="en-US"/>
        </w:rPr>
        <w:t xml:space="preserve">Applicable at least for an EO having extremely large size (referred as EO type-2 for discussion purpose) </w:t>
      </w:r>
    </w:p>
    <w:p w14:paraId="1F93E1A1" w14:textId="77777777" w:rsidR="0069751F" w:rsidRPr="00513B6C" w:rsidRDefault="0069751F" w:rsidP="00B10815">
      <w:pPr>
        <w:numPr>
          <w:ilvl w:val="1"/>
          <w:numId w:val="8"/>
        </w:numPr>
        <w:overflowPunct/>
        <w:autoSpaceDE/>
        <w:autoSpaceDN/>
        <w:adjustRightInd/>
        <w:spacing w:after="0"/>
        <w:ind w:left="1923"/>
        <w:textAlignment w:val="auto"/>
        <w:rPr>
          <w:bCs/>
          <w:i/>
          <w:iCs/>
          <w:lang w:val="en-US"/>
        </w:rPr>
      </w:pPr>
      <w:r w:rsidRPr="00513B6C">
        <w:rPr>
          <w:bCs/>
          <w:i/>
          <w:iCs/>
          <w:lang w:val="en-US"/>
        </w:rPr>
        <w:t>FFS modeled similar to section 7.6.8 ground reflection in TR 38.901</w:t>
      </w:r>
    </w:p>
    <w:p w14:paraId="07439C22" w14:textId="77777777" w:rsidR="0069751F" w:rsidRPr="00513B6C" w:rsidRDefault="0069751F" w:rsidP="00B10815">
      <w:pPr>
        <w:numPr>
          <w:ilvl w:val="1"/>
          <w:numId w:val="8"/>
        </w:numPr>
        <w:overflowPunct/>
        <w:autoSpaceDE/>
        <w:autoSpaceDN/>
        <w:adjustRightInd/>
        <w:spacing w:after="0"/>
        <w:ind w:left="1923"/>
        <w:textAlignment w:val="auto"/>
        <w:rPr>
          <w:bCs/>
          <w:i/>
          <w:iCs/>
          <w:lang w:val="en-US"/>
        </w:rPr>
      </w:pPr>
      <w:r w:rsidRPr="00513B6C">
        <w:rPr>
          <w:bCs/>
          <w:i/>
          <w:iCs/>
          <w:lang w:val="en-US"/>
        </w:rPr>
        <w:t>FFS EO modeling impacts the target channel and/or the background channel</w:t>
      </w:r>
    </w:p>
    <w:p w14:paraId="47C97222" w14:textId="77777777" w:rsidR="0069751F" w:rsidRPr="00513B6C" w:rsidRDefault="0069751F"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Option 2: EO is modeled same/similar as a sensing target</w:t>
      </w:r>
    </w:p>
    <w:p w14:paraId="162C5B85" w14:textId="77777777" w:rsidR="0069751F" w:rsidRPr="00513B6C" w:rsidRDefault="0069751F" w:rsidP="00B10815">
      <w:pPr>
        <w:numPr>
          <w:ilvl w:val="1"/>
          <w:numId w:val="8"/>
        </w:numPr>
        <w:overflowPunct/>
        <w:autoSpaceDE/>
        <w:autoSpaceDN/>
        <w:adjustRightInd/>
        <w:spacing w:after="0"/>
        <w:ind w:left="1923"/>
        <w:textAlignment w:val="auto"/>
        <w:rPr>
          <w:rFonts w:eastAsia="Batang"/>
          <w:bCs/>
          <w:i/>
          <w:iCs/>
          <w:lang w:val="en-US"/>
        </w:rPr>
      </w:pPr>
      <w:r w:rsidRPr="00513B6C">
        <w:rPr>
          <w:bCs/>
          <w:i/>
          <w:iCs/>
          <w:lang w:val="en-US"/>
        </w:rPr>
        <w:t>Applicable for an EO having comparable physical characteristics as a sensing target, (referred as EO type-1 for discussion purpose)</w:t>
      </w:r>
    </w:p>
    <w:p w14:paraId="3EBFB6A3" w14:textId="77777777" w:rsidR="0069751F" w:rsidRPr="00513B6C" w:rsidRDefault="0069751F" w:rsidP="00B10815">
      <w:pPr>
        <w:numPr>
          <w:ilvl w:val="1"/>
          <w:numId w:val="8"/>
        </w:numPr>
        <w:overflowPunct/>
        <w:autoSpaceDE/>
        <w:autoSpaceDN/>
        <w:adjustRightInd/>
        <w:spacing w:after="0"/>
        <w:ind w:left="1923"/>
        <w:textAlignment w:val="auto"/>
        <w:rPr>
          <w:bCs/>
          <w:i/>
          <w:iCs/>
          <w:lang w:val="en-US"/>
        </w:rPr>
      </w:pPr>
      <w:r w:rsidRPr="00513B6C">
        <w:rPr>
          <w:bCs/>
          <w:i/>
          <w:iCs/>
          <w:lang w:val="en-US"/>
        </w:rPr>
        <w:t>FFS Applicable for EO type-2</w:t>
      </w:r>
    </w:p>
    <w:p w14:paraId="5BCE6354" w14:textId="77777777" w:rsidR="0069751F" w:rsidRPr="00513B6C" w:rsidRDefault="0069751F" w:rsidP="00B10815">
      <w:pPr>
        <w:numPr>
          <w:ilvl w:val="1"/>
          <w:numId w:val="8"/>
        </w:numPr>
        <w:overflowPunct/>
        <w:autoSpaceDE/>
        <w:autoSpaceDN/>
        <w:adjustRightInd/>
        <w:spacing w:after="0"/>
        <w:ind w:left="1923"/>
        <w:textAlignment w:val="auto"/>
        <w:rPr>
          <w:bCs/>
          <w:i/>
          <w:iCs/>
          <w:lang w:val="en-US"/>
        </w:rPr>
      </w:pPr>
      <w:r w:rsidRPr="00513B6C">
        <w:rPr>
          <w:bCs/>
          <w:i/>
          <w:iCs/>
          <w:lang w:val="en-US"/>
        </w:rPr>
        <w:t>FFS EO modeling impacts the target channel and/or the background channel</w:t>
      </w:r>
    </w:p>
    <w:p w14:paraId="17C57EBC" w14:textId="77777777" w:rsidR="0069751F" w:rsidRPr="00513B6C" w:rsidRDefault="0069751F"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Option 3: EO is modeled and its location is determined from a stochastic clutter generated following the cluster generation in TR 38.901</w:t>
      </w:r>
    </w:p>
    <w:p w14:paraId="0E9BB762" w14:textId="77777777" w:rsidR="0069751F" w:rsidRPr="00513B6C" w:rsidRDefault="0069751F" w:rsidP="00B10815">
      <w:pPr>
        <w:numPr>
          <w:ilvl w:val="1"/>
          <w:numId w:val="8"/>
        </w:numPr>
        <w:overflowPunct/>
        <w:autoSpaceDE/>
        <w:autoSpaceDN/>
        <w:adjustRightInd/>
        <w:spacing w:after="0"/>
        <w:ind w:left="1923"/>
        <w:textAlignment w:val="auto"/>
        <w:rPr>
          <w:rFonts w:eastAsia="Batang"/>
          <w:bCs/>
          <w:i/>
          <w:iCs/>
          <w:lang w:val="en-US"/>
        </w:rPr>
      </w:pPr>
      <w:r w:rsidRPr="00513B6C">
        <w:rPr>
          <w:bCs/>
          <w:i/>
          <w:iCs/>
          <w:lang w:val="en-US"/>
        </w:rPr>
        <w:t>FFS details</w:t>
      </w:r>
    </w:p>
    <w:p w14:paraId="06D6F037" w14:textId="77777777" w:rsidR="0069751F" w:rsidRPr="00513B6C" w:rsidRDefault="0069751F"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Option 4: EO is not modelled</w:t>
      </w:r>
    </w:p>
    <w:p w14:paraId="7ECA17A3" w14:textId="77777777" w:rsidR="0069751F" w:rsidRPr="00513B6C" w:rsidRDefault="0069751F"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Other options are not precluded</w:t>
      </w:r>
    </w:p>
    <w:p w14:paraId="29F9C81E" w14:textId="77777777" w:rsidR="0069751F" w:rsidRPr="00513B6C" w:rsidRDefault="0069751F"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Note: it is not precluded that multiple options can be supported in the channel modelling</w:t>
      </w:r>
    </w:p>
    <w:p w14:paraId="1A234801" w14:textId="77777777" w:rsidR="0069751F" w:rsidRPr="00513B6C" w:rsidRDefault="0069751F" w:rsidP="0043649E">
      <w:pPr>
        <w:rPr>
          <w:lang w:val="en-US"/>
        </w:rPr>
      </w:pPr>
    </w:p>
    <w:p w14:paraId="6807F3C2" w14:textId="32B2DB17" w:rsidR="0072732F" w:rsidRPr="00513B6C" w:rsidRDefault="0072732F" w:rsidP="0043649E">
      <w:pPr>
        <w:rPr>
          <w:lang w:val="en-US"/>
        </w:rPr>
      </w:pPr>
      <w:r w:rsidRPr="00513B6C">
        <w:rPr>
          <w:lang w:val="en-US"/>
        </w:rPr>
        <w:t>The incorporation of EOs in the sensing channel model capture an important phenomenon in object tracking and detection, in that, unlike stochastic clutter, their incorporation in the target component channel may produce a spatially consistent non-LOS path incident on the target between the sensing Tx and sensing Rx. In general, EO modeling may capture relevant features of the sensing channel, but only under specific limited conditions. For example, a highly mobile EO is likely to produce channel propagation effects which are not highly correlated from time sample to time sample. Likewise, objects that are physically small or have a comparatively small RCS are likely may only interact briefly with a highly mobile target.  In both of these cases, for the sake of reducing computation complexity, it would be preferred to model EOs as stochastic clutter rather than deterministic features of the propagation environment.</w:t>
      </w:r>
    </w:p>
    <w:p w14:paraId="2C6A026D" w14:textId="1D5834EE" w:rsidR="0072732F" w:rsidRPr="00513B6C" w:rsidRDefault="0072732F" w:rsidP="0072732F">
      <w:pPr>
        <w:spacing w:after="160" w:line="259" w:lineRule="auto"/>
        <w:ind w:left="1702" w:hanging="1418"/>
        <w:rPr>
          <w:b/>
          <w:bCs/>
          <w:i/>
          <w:iCs/>
          <w:lang w:val="en-US"/>
        </w:rPr>
      </w:pPr>
      <w:r w:rsidRPr="00513B6C">
        <w:rPr>
          <w:b/>
          <w:bCs/>
          <w:i/>
          <w:iCs/>
          <w:lang w:val="en-US"/>
        </w:rPr>
        <w:lastRenderedPageBreak/>
        <w:t xml:space="preserve">Observation </w:t>
      </w:r>
      <w:r w:rsidR="00ED0D44">
        <w:rPr>
          <w:b/>
          <w:bCs/>
          <w:i/>
          <w:iCs/>
          <w:lang w:val="en-US"/>
        </w:rPr>
        <w:t>4</w:t>
      </w:r>
      <w:r w:rsidRPr="00513B6C">
        <w:rPr>
          <w:b/>
          <w:bCs/>
          <w:i/>
          <w:iCs/>
          <w:lang w:val="en-US"/>
        </w:rPr>
        <w:t>:</w:t>
      </w:r>
      <w:r w:rsidRPr="00513B6C">
        <w:rPr>
          <w:b/>
          <w:bCs/>
          <w:i/>
          <w:iCs/>
          <w:lang w:val="en-US"/>
        </w:rPr>
        <w:tab/>
        <w:t>Deterministic modeling of highly mobile environmental objects and/or environmental objects with relatively small RCS is not likely to produce significantly higher empirical validity of the sensing channel model when compared to modeling as stochastic clutter.</w:t>
      </w:r>
    </w:p>
    <w:p w14:paraId="0EB709F8" w14:textId="420F8B54" w:rsidR="0072732F" w:rsidRPr="00513B6C" w:rsidRDefault="0072732F" w:rsidP="0043649E">
      <w:pPr>
        <w:rPr>
          <w:lang w:val="en-US"/>
        </w:rPr>
      </w:pPr>
      <w:r w:rsidRPr="00513B6C">
        <w:rPr>
          <w:lang w:val="en-US"/>
        </w:rPr>
        <w:t>For this reason, modeling of environmental objects should be limited to physically large objects or objects with comparably large RCS, i.e., terrain ground, building walls, metallic fences, etc.</w:t>
      </w:r>
    </w:p>
    <w:p w14:paraId="163C3EC7" w14:textId="0C6C58A4" w:rsidR="0072732F" w:rsidRPr="00513B6C" w:rsidRDefault="0072732F" w:rsidP="0072732F">
      <w:pPr>
        <w:ind w:left="1418" w:hanging="1134"/>
        <w:rPr>
          <w:b/>
          <w:bCs/>
          <w:i/>
          <w:iCs/>
          <w:lang w:val="en-US"/>
        </w:rPr>
      </w:pPr>
      <w:r w:rsidRPr="00513B6C">
        <w:rPr>
          <w:b/>
          <w:bCs/>
          <w:i/>
          <w:iCs/>
          <w:lang w:val="en-US"/>
        </w:rPr>
        <w:t xml:space="preserve">Proposal </w:t>
      </w:r>
      <w:r w:rsidR="00ED0D44">
        <w:rPr>
          <w:b/>
          <w:bCs/>
          <w:i/>
          <w:iCs/>
          <w:lang w:val="en-US"/>
        </w:rPr>
        <w:t>5</w:t>
      </w:r>
      <w:r w:rsidRPr="00513B6C">
        <w:rPr>
          <w:b/>
          <w:bCs/>
          <w:i/>
          <w:iCs/>
          <w:lang w:val="en-US"/>
        </w:rPr>
        <w:t>:</w:t>
      </w:r>
      <w:r w:rsidRPr="00513B6C">
        <w:rPr>
          <w:b/>
          <w:bCs/>
          <w:i/>
          <w:iCs/>
          <w:lang w:val="en-US"/>
        </w:rPr>
        <w:tab/>
        <w:t>Modeling of environmental objects should be limited to objects with comparably large RCS, i.e. terrain ground, building walls and windows, metallic fences, etc.</w:t>
      </w:r>
    </w:p>
    <w:p w14:paraId="47975E8C" w14:textId="032A22D1" w:rsidR="0072732F" w:rsidRPr="00513B6C" w:rsidRDefault="0072732F" w:rsidP="0043649E">
      <w:pPr>
        <w:rPr>
          <w:lang w:val="en-US"/>
        </w:rPr>
      </w:pPr>
      <w:r w:rsidRPr="00513B6C">
        <w:rPr>
          <w:lang w:val="en-US"/>
        </w:rPr>
        <w:t>While there may be some benefit in limited modeling of large environmental objects, there is also likely to be significant computational overhead unless further constraints are placed on modeling of the number of environmental objects, and the number of multipaths existing between EOs, the targets being sensed, the sensing Tx, and the sensing Rx.</w:t>
      </w:r>
      <w:r w:rsidR="00DC5DB2" w:rsidRPr="00513B6C">
        <w:rPr>
          <w:lang w:val="en-US"/>
        </w:rPr>
        <w:t xml:space="preserve"> An illustration of the proposed modeling approach integrating the presence of EOs is provided in </w:t>
      </w:r>
      <w:r w:rsidR="00526296" w:rsidRPr="00513B6C">
        <w:rPr>
          <w:lang w:val="en-US"/>
        </w:rPr>
        <w:fldChar w:fldCharType="begin"/>
      </w:r>
      <w:r w:rsidR="00526296" w:rsidRPr="00513B6C">
        <w:rPr>
          <w:lang w:val="en-US"/>
        </w:rPr>
        <w:instrText xml:space="preserve"> REF _Ref165933395 \h </w:instrText>
      </w:r>
      <w:r w:rsidR="00526296" w:rsidRPr="00513B6C">
        <w:rPr>
          <w:lang w:val="en-US"/>
        </w:rPr>
      </w:r>
      <w:r w:rsidR="00526296" w:rsidRPr="00513B6C">
        <w:rPr>
          <w:lang w:val="en-US"/>
        </w:rPr>
        <w:fldChar w:fldCharType="separate"/>
      </w:r>
      <w:r w:rsidR="00526296" w:rsidRPr="00513B6C">
        <w:rPr>
          <w:lang w:val="en-US"/>
        </w:rPr>
        <w:t xml:space="preserve">Figure </w:t>
      </w:r>
      <w:r w:rsidR="00526296" w:rsidRPr="00513B6C">
        <w:rPr>
          <w:noProof/>
          <w:lang w:val="en-US"/>
        </w:rPr>
        <w:t>3</w:t>
      </w:r>
      <w:r w:rsidR="00526296" w:rsidRPr="00513B6C">
        <w:rPr>
          <w:lang w:val="en-US"/>
        </w:rPr>
        <w:fldChar w:fldCharType="end"/>
      </w:r>
      <w:r w:rsidR="00DC5DB2" w:rsidRPr="00513B6C">
        <w:rPr>
          <w:lang w:val="en-US"/>
        </w:rPr>
        <w:t>.</w:t>
      </w:r>
      <w:r w:rsidR="00526296" w:rsidRPr="00513B6C">
        <w:rPr>
          <w:lang w:val="en-US"/>
        </w:rPr>
        <w:t xml:space="preserve"> As shown in the illustration, the presence of an indirect path interacting with an EO may not be present in both Tx-target and target-Rx component channels, particularly in the case of bistatic sensing. In this case, the additionally complexity in modeling coupling/concatenation of deterministic multipath components between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Tx→target</m:t>
            </m:r>
          </m:sub>
        </m:sSub>
      </m:oMath>
      <w:r w:rsidR="00526296" w:rsidRPr="00513B6C">
        <w:rPr>
          <w:lang w:val="en-US"/>
        </w:rPr>
        <w:t xml:space="preserve"> and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target→Rx</m:t>
            </m:r>
          </m:sub>
        </m:sSub>
      </m:oMath>
      <w:r w:rsidR="00526296" w:rsidRPr="00513B6C">
        <w:rPr>
          <w:lang w:val="en-US"/>
        </w:rPr>
        <w:t xml:space="preserve"> will require further study.</w:t>
      </w:r>
      <w:r w:rsidR="00DC5DB2" w:rsidRPr="00513B6C">
        <w:rPr>
          <w:lang w:val="en-US"/>
        </w:rPr>
        <w:t xml:space="preserve"> Additionally, further study is needed on </w:t>
      </w:r>
      <w:r w:rsidR="00526296" w:rsidRPr="00513B6C">
        <w:rPr>
          <w:lang w:val="en-US"/>
        </w:rPr>
        <w:t>other</w:t>
      </w:r>
      <w:r w:rsidR="00DC5DB2" w:rsidRPr="00513B6C">
        <w:rPr>
          <w:lang w:val="en-US"/>
        </w:rPr>
        <w:t xml:space="preserve"> relevant para</w:t>
      </w:r>
      <w:r w:rsidR="00526296" w:rsidRPr="00513B6C">
        <w:rPr>
          <w:lang w:val="en-US"/>
        </w:rPr>
        <w:t>meters required to accurately model EO interactions potentially including surface smoothness, permittivity, and conductivity.</w:t>
      </w:r>
    </w:p>
    <w:p w14:paraId="491127C4" w14:textId="77777777" w:rsidR="00526296" w:rsidRPr="00513B6C" w:rsidRDefault="00526296" w:rsidP="00526296">
      <w:pPr>
        <w:keepNext/>
        <w:jc w:val="center"/>
        <w:rPr>
          <w:lang w:val="en-US"/>
        </w:rPr>
      </w:pPr>
      <w:r w:rsidRPr="00513B6C">
        <w:rPr>
          <w:noProof/>
          <w:lang w:val="en-US"/>
        </w:rPr>
        <w:drawing>
          <wp:inline distT="0" distB="0" distL="0" distR="0" wp14:anchorId="619FBE39" wp14:editId="7E770582">
            <wp:extent cx="5349600" cy="2253600"/>
            <wp:effectExtent l="0" t="0" r="3810" b="0"/>
            <wp:docPr id="18743984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49600" cy="2253600"/>
                    </a:xfrm>
                    <a:prstGeom prst="rect">
                      <a:avLst/>
                    </a:prstGeom>
                    <a:noFill/>
                  </pic:spPr>
                </pic:pic>
              </a:graphicData>
            </a:graphic>
          </wp:inline>
        </w:drawing>
      </w:r>
    </w:p>
    <w:p w14:paraId="093B2F45" w14:textId="60FB225F" w:rsidR="00526296" w:rsidRPr="00513B6C" w:rsidRDefault="00526296" w:rsidP="00526296">
      <w:pPr>
        <w:pStyle w:val="Caption"/>
        <w:jc w:val="center"/>
        <w:rPr>
          <w:lang w:val="en-US"/>
        </w:rPr>
      </w:pPr>
      <w:bookmarkStart w:id="6" w:name="_Ref165933395"/>
      <w:r w:rsidRPr="00513B6C">
        <w:rPr>
          <w:lang w:val="en-US"/>
        </w:rPr>
        <w:t xml:space="preserve">Figure </w:t>
      </w:r>
      <w:r w:rsidRPr="00513B6C">
        <w:rPr>
          <w:lang w:val="en-US"/>
        </w:rPr>
        <w:fldChar w:fldCharType="begin"/>
      </w:r>
      <w:r w:rsidRPr="00513B6C">
        <w:rPr>
          <w:lang w:val="en-US"/>
        </w:rPr>
        <w:instrText xml:space="preserve"> SEQ Figure \* ARABIC </w:instrText>
      </w:r>
      <w:r w:rsidRPr="00513B6C">
        <w:rPr>
          <w:lang w:val="en-US"/>
        </w:rPr>
        <w:fldChar w:fldCharType="separate"/>
      </w:r>
      <w:r w:rsidR="005B5C47" w:rsidRPr="00513B6C">
        <w:rPr>
          <w:noProof/>
          <w:lang w:val="en-US"/>
        </w:rPr>
        <w:t>3</w:t>
      </w:r>
      <w:r w:rsidRPr="00513B6C">
        <w:rPr>
          <w:lang w:val="en-US"/>
        </w:rPr>
        <w:fldChar w:fldCharType="end"/>
      </w:r>
      <w:bookmarkEnd w:id="6"/>
      <w:r w:rsidRPr="00513B6C">
        <w:rPr>
          <w:lang w:val="en-US"/>
        </w:rPr>
        <w:t>: Incorporation of EO type-2 modeling into target component channel using hybrid modeling approach.</w:t>
      </w:r>
    </w:p>
    <w:p w14:paraId="2DB0C169" w14:textId="77777777" w:rsidR="00526296" w:rsidRPr="00513B6C" w:rsidRDefault="00526296" w:rsidP="00526296">
      <w:pPr>
        <w:rPr>
          <w:lang w:val="en-US"/>
        </w:rPr>
      </w:pPr>
    </w:p>
    <w:p w14:paraId="6E44A52A" w14:textId="7177870C" w:rsidR="00526296" w:rsidRPr="00513B6C" w:rsidRDefault="00526296" w:rsidP="00526296">
      <w:pPr>
        <w:ind w:left="1418" w:hanging="1134"/>
        <w:rPr>
          <w:b/>
          <w:bCs/>
          <w:i/>
          <w:iCs/>
          <w:lang w:val="en-US"/>
        </w:rPr>
      </w:pPr>
      <w:r w:rsidRPr="00513B6C">
        <w:rPr>
          <w:b/>
          <w:bCs/>
          <w:i/>
          <w:iCs/>
          <w:lang w:val="en-US"/>
        </w:rPr>
        <w:t xml:space="preserve">Proposal </w:t>
      </w:r>
      <w:r w:rsidR="00ED0D44">
        <w:rPr>
          <w:b/>
          <w:bCs/>
          <w:i/>
          <w:iCs/>
          <w:lang w:val="en-US"/>
        </w:rPr>
        <w:t>6</w:t>
      </w:r>
      <w:r w:rsidRPr="00513B6C">
        <w:rPr>
          <w:b/>
          <w:bCs/>
          <w:i/>
          <w:iCs/>
          <w:lang w:val="en-US"/>
        </w:rPr>
        <w:t>:</w:t>
      </w:r>
      <w:r w:rsidRPr="00513B6C">
        <w:rPr>
          <w:b/>
          <w:bCs/>
          <w:i/>
          <w:iCs/>
          <w:lang w:val="en-US"/>
        </w:rPr>
        <w:tab/>
        <w:t>Modeling of EO type-2 in target component channel should be considered after further study on:</w:t>
      </w:r>
    </w:p>
    <w:p w14:paraId="23A94D4F" w14:textId="0359260E" w:rsidR="00526296" w:rsidRPr="00513B6C" w:rsidRDefault="0078579C" w:rsidP="00ED0D44">
      <w:pPr>
        <w:pStyle w:val="ListParagraph"/>
        <w:numPr>
          <w:ilvl w:val="0"/>
          <w:numId w:val="12"/>
        </w:numPr>
        <w:ind w:left="1843"/>
        <w:rPr>
          <w:b/>
          <w:bCs/>
          <w:i/>
          <w:iCs/>
          <w:sz w:val="20"/>
          <w:szCs w:val="20"/>
          <w:lang w:val="en-US"/>
        </w:rPr>
      </w:pPr>
      <w:r w:rsidRPr="00513B6C">
        <w:rPr>
          <w:b/>
          <w:bCs/>
          <w:i/>
          <w:iCs/>
          <w:sz w:val="20"/>
          <w:szCs w:val="20"/>
          <w:lang w:val="en-US"/>
        </w:rPr>
        <w:t>Maximum n</w:t>
      </w:r>
      <w:r w:rsidR="00526296" w:rsidRPr="00513B6C">
        <w:rPr>
          <w:b/>
          <w:bCs/>
          <w:i/>
          <w:iCs/>
          <w:sz w:val="20"/>
          <w:szCs w:val="20"/>
          <w:lang w:val="en-US"/>
        </w:rPr>
        <w:t>umber of EOs included in channel realization</w:t>
      </w:r>
    </w:p>
    <w:p w14:paraId="17B160C4" w14:textId="342194A7" w:rsidR="00526296" w:rsidRPr="00513B6C" w:rsidRDefault="0078579C" w:rsidP="00ED0D44">
      <w:pPr>
        <w:pStyle w:val="ListParagraph"/>
        <w:numPr>
          <w:ilvl w:val="0"/>
          <w:numId w:val="12"/>
        </w:numPr>
        <w:ind w:left="1843"/>
        <w:rPr>
          <w:b/>
          <w:bCs/>
          <w:i/>
          <w:iCs/>
          <w:sz w:val="20"/>
          <w:szCs w:val="20"/>
          <w:lang w:val="en-US"/>
        </w:rPr>
      </w:pPr>
      <w:r w:rsidRPr="00513B6C">
        <w:rPr>
          <w:b/>
          <w:bCs/>
          <w:i/>
          <w:iCs/>
          <w:sz w:val="20"/>
          <w:szCs w:val="20"/>
          <w:lang w:val="en-US"/>
        </w:rPr>
        <w:t>Maximum n</w:t>
      </w:r>
      <w:r w:rsidR="00526296" w:rsidRPr="00513B6C">
        <w:rPr>
          <w:b/>
          <w:bCs/>
          <w:i/>
          <w:iCs/>
          <w:sz w:val="20"/>
          <w:szCs w:val="20"/>
          <w:lang w:val="en-US"/>
        </w:rPr>
        <w:t>umber of multipath interactions, i.e. reflections, refractions, scatterings a path may include between the sensing Tx and the sensing Rx</w:t>
      </w:r>
    </w:p>
    <w:p w14:paraId="0E813306" w14:textId="323F907A" w:rsidR="00526296" w:rsidRPr="00513B6C" w:rsidRDefault="00526296" w:rsidP="00ED0D44">
      <w:pPr>
        <w:pStyle w:val="ListParagraph"/>
        <w:numPr>
          <w:ilvl w:val="0"/>
          <w:numId w:val="12"/>
        </w:numPr>
        <w:ind w:left="1843"/>
        <w:rPr>
          <w:b/>
          <w:bCs/>
          <w:i/>
          <w:iCs/>
          <w:sz w:val="20"/>
          <w:szCs w:val="20"/>
          <w:lang w:val="en-US"/>
        </w:rPr>
      </w:pPr>
      <w:r w:rsidRPr="00513B6C">
        <w:rPr>
          <w:b/>
          <w:bCs/>
          <w:i/>
          <w:iCs/>
          <w:sz w:val="20"/>
          <w:szCs w:val="20"/>
          <w:lang w:val="en-US"/>
        </w:rPr>
        <w:t>Additional parameters that may affect multipath interactions such as EO permittivity, conductivity, smoothness, etc.</w:t>
      </w:r>
    </w:p>
    <w:p w14:paraId="64A96BF2" w14:textId="35D4E137" w:rsidR="00526296" w:rsidRPr="00513B6C" w:rsidRDefault="00526296" w:rsidP="00ED0D44">
      <w:pPr>
        <w:pStyle w:val="ListParagraph"/>
        <w:numPr>
          <w:ilvl w:val="0"/>
          <w:numId w:val="12"/>
        </w:numPr>
        <w:ind w:left="1843"/>
        <w:rPr>
          <w:b/>
          <w:bCs/>
          <w:i/>
          <w:iCs/>
          <w:sz w:val="20"/>
          <w:szCs w:val="20"/>
          <w:lang w:val="en-US"/>
        </w:rPr>
      </w:pPr>
      <w:r w:rsidRPr="00513B6C">
        <w:rPr>
          <w:b/>
          <w:bCs/>
          <w:i/>
          <w:iCs/>
          <w:sz w:val="20"/>
          <w:szCs w:val="20"/>
          <w:lang w:val="en-US"/>
        </w:rPr>
        <w:t xml:space="preserve">Multipath concatenation that includes an asymmetric number of multipath components between </w:t>
      </w:r>
      <m:oMath>
        <m:sSub>
          <m:sSubPr>
            <m:ctrlPr>
              <w:rPr>
                <w:rFonts w:ascii="Cambria Math" w:hAnsi="Cambria Math"/>
                <w:b/>
                <w:bCs/>
                <w:i/>
                <w:iCs/>
                <w:sz w:val="20"/>
                <w:szCs w:val="20"/>
                <w:lang w:val="en-US"/>
              </w:rPr>
            </m:ctrlPr>
          </m:sSubPr>
          <m:e>
            <m:r>
              <m:rPr>
                <m:sty m:val="bi"/>
              </m:rPr>
              <w:rPr>
                <w:rFonts w:ascii="Cambria Math" w:hAnsi="Cambria Math"/>
                <w:sz w:val="20"/>
                <w:szCs w:val="20"/>
                <w:lang w:val="en-US"/>
              </w:rPr>
              <m:t>H</m:t>
            </m:r>
          </m:e>
          <m:sub>
            <m:r>
              <m:rPr>
                <m:sty m:val="bi"/>
              </m:rPr>
              <w:rPr>
                <w:rFonts w:ascii="Cambria Math" w:hAnsi="Cambria Math"/>
                <w:sz w:val="20"/>
                <w:szCs w:val="20"/>
                <w:lang w:val="en-US"/>
              </w:rPr>
              <m:t>Tx→target</m:t>
            </m:r>
          </m:sub>
        </m:sSub>
      </m:oMath>
      <w:r w:rsidRPr="00513B6C">
        <w:rPr>
          <w:b/>
          <w:bCs/>
          <w:i/>
          <w:iCs/>
          <w:sz w:val="20"/>
          <w:szCs w:val="20"/>
          <w:lang w:val="en-US"/>
        </w:rPr>
        <w:t xml:space="preserve"> and </w:t>
      </w:r>
      <m:oMath>
        <m:sSub>
          <m:sSubPr>
            <m:ctrlPr>
              <w:rPr>
                <w:rFonts w:ascii="Cambria Math" w:hAnsi="Cambria Math"/>
                <w:b/>
                <w:bCs/>
                <w:i/>
                <w:iCs/>
                <w:sz w:val="20"/>
                <w:szCs w:val="20"/>
                <w:lang w:val="en-US"/>
              </w:rPr>
            </m:ctrlPr>
          </m:sSubPr>
          <m:e>
            <m:r>
              <m:rPr>
                <m:sty m:val="bi"/>
              </m:rPr>
              <w:rPr>
                <w:rFonts w:ascii="Cambria Math" w:hAnsi="Cambria Math"/>
                <w:sz w:val="20"/>
                <w:szCs w:val="20"/>
                <w:lang w:val="en-US"/>
              </w:rPr>
              <m:t>H</m:t>
            </m:r>
          </m:e>
          <m:sub>
            <m:r>
              <m:rPr>
                <m:sty m:val="bi"/>
              </m:rPr>
              <w:rPr>
                <w:rFonts w:ascii="Cambria Math" w:hAnsi="Cambria Math"/>
                <w:sz w:val="20"/>
                <w:szCs w:val="20"/>
                <w:lang w:val="en-US"/>
              </w:rPr>
              <m:t>target→Rx</m:t>
            </m:r>
          </m:sub>
        </m:sSub>
      </m:oMath>
      <w:r w:rsidRPr="00513B6C">
        <w:rPr>
          <w:b/>
          <w:bCs/>
          <w:i/>
          <w:iCs/>
          <w:sz w:val="20"/>
          <w:szCs w:val="20"/>
          <w:lang w:val="en-US"/>
        </w:rPr>
        <w:t xml:space="preserve"> </w:t>
      </w:r>
    </w:p>
    <w:p w14:paraId="6D9B5BF2" w14:textId="77777777" w:rsidR="00526296" w:rsidRPr="00513B6C" w:rsidRDefault="00526296" w:rsidP="00526296">
      <w:pPr>
        <w:rPr>
          <w:lang w:val="en-US"/>
        </w:rPr>
      </w:pPr>
    </w:p>
    <w:p w14:paraId="3979B060" w14:textId="7905C0B7" w:rsidR="0078579C" w:rsidRPr="00513B6C" w:rsidRDefault="0078579C" w:rsidP="0078579C">
      <w:pPr>
        <w:pStyle w:val="Heading2"/>
        <w:rPr>
          <w:lang w:val="en-US"/>
        </w:rPr>
      </w:pPr>
      <w:r w:rsidRPr="00513B6C">
        <w:rPr>
          <w:lang w:val="en-US"/>
        </w:rPr>
        <w:t>Modeling of target scattering</w:t>
      </w:r>
    </w:p>
    <w:p w14:paraId="79CC4DCD" w14:textId="6FC91BF2" w:rsidR="0078579C" w:rsidRPr="00513B6C" w:rsidRDefault="0078579C" w:rsidP="0078579C">
      <w:pPr>
        <w:rPr>
          <w:lang w:val="en-US"/>
        </w:rPr>
      </w:pPr>
      <w:r w:rsidRPr="00513B6C">
        <w:rPr>
          <w:lang w:val="en-US"/>
        </w:rPr>
        <w:t>In RAN1#116bis, the following agreement was made regarding the modeling of target scattering:</w:t>
      </w:r>
    </w:p>
    <w:p w14:paraId="14A5D8E2" w14:textId="77777777" w:rsidR="0078579C" w:rsidRPr="00513B6C" w:rsidRDefault="0078579C" w:rsidP="0078579C">
      <w:pPr>
        <w:ind w:left="284"/>
        <w:rPr>
          <w:rFonts w:eastAsia="Batang"/>
          <w:b/>
          <w:bCs/>
          <w:highlight w:val="green"/>
          <w:lang w:val="en-US" w:eastAsia="x-none"/>
        </w:rPr>
      </w:pPr>
      <w:r w:rsidRPr="00513B6C">
        <w:rPr>
          <w:b/>
          <w:bCs/>
          <w:highlight w:val="green"/>
          <w:lang w:val="en-US" w:eastAsia="x-none"/>
        </w:rPr>
        <w:t>Agreement</w:t>
      </w:r>
    </w:p>
    <w:p w14:paraId="397E0BAD" w14:textId="77777777" w:rsidR="0078579C" w:rsidRPr="00513B6C" w:rsidRDefault="0078579C"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lastRenderedPageBreak/>
        <w:t xml:space="preserve">In the target channel between Tx and Rx, scattering of a sensing target can be modelled as single scattering point or multiple scattering points </w:t>
      </w:r>
    </w:p>
    <w:p w14:paraId="3392C0D1" w14:textId="77777777" w:rsidR="0078579C" w:rsidRPr="00513B6C" w:rsidRDefault="0078579C"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FFS one or multiple incoming/output rays corresponding to a scattering point</w:t>
      </w:r>
    </w:p>
    <w:p w14:paraId="1FFBEB05" w14:textId="77777777" w:rsidR="0078579C" w:rsidRPr="00513B6C" w:rsidRDefault="0078579C"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FFS how to select single or multiple scattering points for the target, e.g. depending on the distance between target and Tx/Rx, size/shape of target, etc.</w:t>
      </w:r>
    </w:p>
    <w:p w14:paraId="1E73D12C" w14:textId="77777777" w:rsidR="0078579C" w:rsidRPr="00513B6C" w:rsidRDefault="0078579C"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Note: the sensing target can be assumed in far field of sensing Tx/Rx.</w:t>
      </w:r>
    </w:p>
    <w:p w14:paraId="5C2C3ADB" w14:textId="77777777" w:rsidR="0078579C" w:rsidRPr="00513B6C" w:rsidRDefault="0078579C"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FFS details to model the single or multiple scattering points</w:t>
      </w:r>
    </w:p>
    <w:p w14:paraId="2AD3A676" w14:textId="77777777" w:rsidR="0078579C" w:rsidRPr="00513B6C" w:rsidRDefault="0078579C" w:rsidP="0078579C">
      <w:pPr>
        <w:rPr>
          <w:lang w:val="en-US"/>
        </w:rPr>
      </w:pPr>
    </w:p>
    <w:p w14:paraId="5EAEB036" w14:textId="6BA0A8E3" w:rsidR="00B14A77" w:rsidRPr="00513B6C" w:rsidRDefault="00663598" w:rsidP="0078579C">
      <w:pPr>
        <w:rPr>
          <w:noProof/>
          <w:lang w:val="en-US"/>
        </w:rPr>
      </w:pPr>
      <w:r w:rsidRPr="00513B6C">
        <w:rPr>
          <w:noProof/>
          <w:lang w:val="en-US"/>
        </w:rPr>
        <w:t>An illustration of the near and far field of target modeled as a multiple point scatterer</w:t>
      </w:r>
      <w:r w:rsidR="001B6EF7" w:rsidRPr="00513B6C">
        <w:rPr>
          <w:noProof/>
          <w:lang w:val="en-US"/>
        </w:rPr>
        <w:t xml:space="preserve"> is illustrated in </w:t>
      </w:r>
      <w:r w:rsidR="001B6EF7" w:rsidRPr="00513B6C">
        <w:rPr>
          <w:noProof/>
          <w:lang w:val="en-US"/>
        </w:rPr>
        <w:fldChar w:fldCharType="begin"/>
      </w:r>
      <w:r w:rsidR="001B6EF7" w:rsidRPr="00513B6C">
        <w:rPr>
          <w:noProof/>
          <w:lang w:val="en-US"/>
        </w:rPr>
        <w:instrText xml:space="preserve"> REF _Ref165942760 \h </w:instrText>
      </w:r>
      <w:r w:rsidR="001B6EF7" w:rsidRPr="00513B6C">
        <w:rPr>
          <w:noProof/>
          <w:lang w:val="en-US"/>
        </w:rPr>
      </w:r>
      <w:r w:rsidR="001B6EF7" w:rsidRPr="00513B6C">
        <w:rPr>
          <w:noProof/>
          <w:lang w:val="en-US"/>
        </w:rPr>
        <w:fldChar w:fldCharType="separate"/>
      </w:r>
      <w:r w:rsidR="001B6EF7" w:rsidRPr="00513B6C">
        <w:rPr>
          <w:lang w:val="en-US"/>
        </w:rPr>
        <w:t xml:space="preserve">Figure </w:t>
      </w:r>
      <w:r w:rsidR="001B6EF7" w:rsidRPr="00513B6C">
        <w:rPr>
          <w:noProof/>
          <w:lang w:val="en-US"/>
        </w:rPr>
        <w:t>4</w:t>
      </w:r>
      <w:r w:rsidR="001B6EF7" w:rsidRPr="00513B6C">
        <w:rPr>
          <w:noProof/>
          <w:lang w:val="en-US"/>
        </w:rPr>
        <w:fldChar w:fldCharType="end"/>
      </w:r>
      <w:r w:rsidRPr="00513B6C">
        <w:rPr>
          <w:noProof/>
          <w:lang w:val="en-US"/>
        </w:rPr>
        <w:t>.</w:t>
      </w:r>
      <w:r w:rsidR="001B6EF7" w:rsidRPr="00513B6C">
        <w:rPr>
          <w:noProof/>
          <w:lang w:val="en-US"/>
        </w:rPr>
        <w:t xml:space="preserve"> </w:t>
      </w:r>
      <w:r w:rsidR="00B14A77" w:rsidRPr="00513B6C">
        <w:rPr>
          <w:noProof/>
          <w:lang w:val="en-US"/>
        </w:rPr>
        <w:t>The use of multiple point scatterers to model a target has potential benefit when evaluating solutions aimed at tracking a targets orientation/posture. Additional</w:t>
      </w:r>
      <w:r w:rsidRPr="00513B6C">
        <w:rPr>
          <w:noProof/>
          <w:lang w:val="en-US"/>
        </w:rPr>
        <w:t>ly</w:t>
      </w:r>
      <w:r w:rsidR="00B14A77" w:rsidRPr="00513B6C">
        <w:rPr>
          <w:noProof/>
          <w:lang w:val="en-US"/>
        </w:rPr>
        <w:t xml:space="preserve"> modeling multi</w:t>
      </w:r>
      <w:r w:rsidRPr="00513B6C">
        <w:rPr>
          <w:noProof/>
          <w:lang w:val="en-US"/>
        </w:rPr>
        <w:t xml:space="preserve">ple </w:t>
      </w:r>
      <w:r w:rsidR="00B14A77" w:rsidRPr="00513B6C">
        <w:rPr>
          <w:noProof/>
          <w:lang w:val="en-US"/>
        </w:rPr>
        <w:t>scattering points may provide a more realistic estimate</w:t>
      </w:r>
      <w:r w:rsidRPr="00513B6C">
        <w:rPr>
          <w:noProof/>
          <w:lang w:val="en-US"/>
        </w:rPr>
        <w:t xml:space="preserve"> of sensing performance related to simple detection and tracking in cases where the target is sufficiently large or complex; however, </w:t>
      </w:r>
      <w:r w:rsidR="001B6EF7" w:rsidRPr="00513B6C">
        <w:rPr>
          <w:noProof/>
          <w:lang w:val="en-US"/>
        </w:rPr>
        <w:t>for a receiver beyond a critical distance to the target, approximating the target as a single point scatterer should be sufficient to fully characterize the channel.</w:t>
      </w:r>
    </w:p>
    <w:p w14:paraId="614A5A4A" w14:textId="77777777" w:rsidR="001B6EF7" w:rsidRPr="00513B6C" w:rsidRDefault="001B6EF7" w:rsidP="0078579C">
      <w:pPr>
        <w:rPr>
          <w:noProof/>
          <w:lang w:val="en-US"/>
        </w:rPr>
      </w:pPr>
    </w:p>
    <w:p w14:paraId="00A8E0CB" w14:textId="77777777" w:rsidR="001B6EF7" w:rsidRPr="00513B6C" w:rsidRDefault="00B14A77" w:rsidP="00B14A77">
      <w:pPr>
        <w:keepNext/>
        <w:jc w:val="center"/>
        <w:rPr>
          <w:noProof/>
          <w:lang w:val="en-US"/>
        </w:rPr>
      </w:pPr>
      <w:r w:rsidRPr="00513B6C">
        <w:rPr>
          <w:noProof/>
          <w:lang w:val="en-US"/>
        </w:rPr>
        <w:t>‘</w:t>
      </w:r>
    </w:p>
    <w:p w14:paraId="7A4CD86F" w14:textId="2BDAB6F0" w:rsidR="00B14A77" w:rsidRPr="00513B6C" w:rsidRDefault="001B6EF7" w:rsidP="00B14A77">
      <w:pPr>
        <w:keepNext/>
        <w:jc w:val="center"/>
        <w:rPr>
          <w:lang w:val="en-US"/>
        </w:rPr>
      </w:pPr>
      <w:r w:rsidRPr="00513B6C">
        <w:rPr>
          <w:noProof/>
          <w:lang w:val="en-US"/>
        </w:rPr>
        <w:drawing>
          <wp:inline distT="0" distB="0" distL="0" distR="0" wp14:anchorId="27D6B427" wp14:editId="33E6CD25">
            <wp:extent cx="5349600" cy="2430000"/>
            <wp:effectExtent l="0" t="0" r="0" b="0"/>
            <wp:docPr id="9793246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3392" t="29498" r="12224" b="11737"/>
                    <a:stretch/>
                  </pic:blipFill>
                  <pic:spPr bwMode="auto">
                    <a:xfrm>
                      <a:off x="0" y="0"/>
                      <a:ext cx="5349600" cy="2430000"/>
                    </a:xfrm>
                    <a:prstGeom prst="rect">
                      <a:avLst/>
                    </a:prstGeom>
                    <a:noFill/>
                    <a:ln>
                      <a:noFill/>
                    </a:ln>
                    <a:extLst>
                      <a:ext uri="{53640926-AAD7-44D8-BBD7-CCE9431645EC}">
                        <a14:shadowObscured xmlns:a14="http://schemas.microsoft.com/office/drawing/2010/main"/>
                      </a:ext>
                    </a:extLst>
                  </pic:spPr>
                </pic:pic>
              </a:graphicData>
            </a:graphic>
          </wp:inline>
        </w:drawing>
      </w:r>
    </w:p>
    <w:p w14:paraId="0F6608E0" w14:textId="71950A50" w:rsidR="00B14A77" w:rsidRPr="00513B6C" w:rsidRDefault="00B14A77" w:rsidP="00B14A77">
      <w:pPr>
        <w:pStyle w:val="Caption"/>
        <w:jc w:val="center"/>
        <w:rPr>
          <w:lang w:val="en-US"/>
        </w:rPr>
      </w:pPr>
      <w:bookmarkStart w:id="7" w:name="_Ref165942760"/>
      <w:r w:rsidRPr="00513B6C">
        <w:rPr>
          <w:lang w:val="en-US"/>
        </w:rPr>
        <w:t xml:space="preserve">Figure </w:t>
      </w:r>
      <w:r w:rsidRPr="00513B6C">
        <w:rPr>
          <w:lang w:val="en-US"/>
        </w:rPr>
        <w:fldChar w:fldCharType="begin"/>
      </w:r>
      <w:r w:rsidRPr="00513B6C">
        <w:rPr>
          <w:lang w:val="en-US"/>
        </w:rPr>
        <w:instrText xml:space="preserve"> SEQ Figure \* ARABIC </w:instrText>
      </w:r>
      <w:r w:rsidRPr="00513B6C">
        <w:rPr>
          <w:lang w:val="en-US"/>
        </w:rPr>
        <w:fldChar w:fldCharType="separate"/>
      </w:r>
      <w:r w:rsidR="005B5C47" w:rsidRPr="00513B6C">
        <w:rPr>
          <w:noProof/>
          <w:lang w:val="en-US"/>
        </w:rPr>
        <w:t>4</w:t>
      </w:r>
      <w:r w:rsidRPr="00513B6C">
        <w:rPr>
          <w:lang w:val="en-US"/>
        </w:rPr>
        <w:fldChar w:fldCharType="end"/>
      </w:r>
      <w:bookmarkEnd w:id="7"/>
      <w:r w:rsidRPr="00513B6C">
        <w:rPr>
          <w:lang w:val="en-US"/>
        </w:rPr>
        <w:t>: Illustration of far-field for multiple-point scattering model for target.</w:t>
      </w:r>
    </w:p>
    <w:p w14:paraId="3C7017E7" w14:textId="77777777" w:rsidR="001B6EF7" w:rsidRPr="00513B6C" w:rsidRDefault="001B6EF7" w:rsidP="001B6EF7">
      <w:pPr>
        <w:rPr>
          <w:lang w:val="en-US"/>
        </w:rPr>
      </w:pPr>
    </w:p>
    <w:p w14:paraId="68218792" w14:textId="0D7C0AB9" w:rsidR="001B6EF7" w:rsidRPr="00513B6C" w:rsidRDefault="001B6EF7" w:rsidP="001B6EF7">
      <w:pPr>
        <w:rPr>
          <w:lang w:val="en-US"/>
        </w:rPr>
      </w:pPr>
      <w:r w:rsidRPr="00513B6C">
        <w:rPr>
          <w:lang w:val="en-US"/>
        </w:rPr>
        <w:t>A multi-point scattering model should be used particularly in scenarios in which the target is relatively close to the sensing Rx. The critical distance for single point scatterer modeling is target dependent and requires further study.</w:t>
      </w:r>
    </w:p>
    <w:p w14:paraId="0D2441D8" w14:textId="6B83B6F0" w:rsidR="001B6EF7" w:rsidRPr="00513B6C" w:rsidRDefault="001B6EF7" w:rsidP="001B6EF7">
      <w:pPr>
        <w:ind w:left="1418" w:hanging="1134"/>
        <w:rPr>
          <w:b/>
          <w:bCs/>
          <w:i/>
          <w:iCs/>
          <w:lang w:val="en-US"/>
        </w:rPr>
      </w:pPr>
      <w:r w:rsidRPr="00513B6C">
        <w:rPr>
          <w:b/>
          <w:bCs/>
          <w:i/>
          <w:iCs/>
          <w:lang w:val="en-US"/>
        </w:rPr>
        <w:t xml:space="preserve">Proposal </w:t>
      </w:r>
      <w:r w:rsidR="00ED0D44">
        <w:rPr>
          <w:b/>
          <w:bCs/>
          <w:i/>
          <w:iCs/>
          <w:lang w:val="en-US"/>
        </w:rPr>
        <w:t>7</w:t>
      </w:r>
      <w:r w:rsidRPr="00513B6C">
        <w:rPr>
          <w:b/>
          <w:bCs/>
          <w:i/>
          <w:iCs/>
          <w:lang w:val="en-US"/>
        </w:rPr>
        <w:t>:</w:t>
      </w:r>
      <w:r w:rsidRPr="00513B6C">
        <w:rPr>
          <w:b/>
          <w:bCs/>
          <w:i/>
          <w:iCs/>
          <w:lang w:val="en-US"/>
        </w:rPr>
        <w:tab/>
        <w:t xml:space="preserve">Multi-point scattering for a target should only be performed in a region within a critical distance to the sensing Rx. </w:t>
      </w:r>
    </w:p>
    <w:p w14:paraId="2F4BF885" w14:textId="2701FF03" w:rsidR="001B6EF7" w:rsidRPr="00513B6C" w:rsidRDefault="001B6EF7" w:rsidP="00ED0D44">
      <w:pPr>
        <w:pStyle w:val="ListParagraph"/>
        <w:numPr>
          <w:ilvl w:val="0"/>
          <w:numId w:val="12"/>
        </w:numPr>
        <w:ind w:left="1843"/>
        <w:rPr>
          <w:b/>
          <w:bCs/>
          <w:i/>
          <w:iCs/>
          <w:sz w:val="20"/>
          <w:szCs w:val="20"/>
          <w:lang w:val="en-US"/>
        </w:rPr>
      </w:pPr>
      <w:r w:rsidRPr="00513B6C">
        <w:rPr>
          <w:b/>
          <w:bCs/>
          <w:i/>
          <w:iCs/>
          <w:sz w:val="20"/>
          <w:szCs w:val="20"/>
          <w:lang w:val="en-US"/>
        </w:rPr>
        <w:t>Further study required on the critical region with respect to each target/target type</w:t>
      </w:r>
    </w:p>
    <w:p w14:paraId="07F3CEAA" w14:textId="77777777" w:rsidR="001B6EF7" w:rsidRPr="00513B6C" w:rsidRDefault="001B6EF7" w:rsidP="001B6EF7">
      <w:pPr>
        <w:ind w:left="1418" w:hanging="1134"/>
        <w:rPr>
          <w:b/>
          <w:bCs/>
          <w:i/>
          <w:iCs/>
          <w:lang w:val="en-US"/>
        </w:rPr>
      </w:pPr>
    </w:p>
    <w:p w14:paraId="727A511F" w14:textId="405D4570" w:rsidR="001B6EF7" w:rsidRPr="00513B6C" w:rsidRDefault="00400F30" w:rsidP="001B6EF7">
      <w:pPr>
        <w:rPr>
          <w:lang w:val="en-US"/>
        </w:rPr>
      </w:pPr>
      <w:r w:rsidRPr="00513B6C">
        <w:rPr>
          <w:lang w:val="en-US"/>
        </w:rPr>
        <w:t>In some models, a multiple point scattering target may be modeled with a single velocity vector, i.e., automobiles and AGVs may produce multiple scattering points that all move in fixed relation to each other. In other scenarios, such as pedestrians, and UAVs the relative displacement of each of the multiple scattering points may change as the posture/orientation of the target changes. In those cases, it may be relevant to define relative/periodic motion between point scatterers as the basis for modeling micro-doppler in the sensing channel.</w:t>
      </w:r>
    </w:p>
    <w:p w14:paraId="5EA97490" w14:textId="5071DCAF" w:rsidR="00400F30" w:rsidRPr="00513B6C" w:rsidRDefault="00400F30" w:rsidP="00400F30">
      <w:pPr>
        <w:ind w:left="1418" w:hanging="1134"/>
        <w:rPr>
          <w:b/>
          <w:bCs/>
          <w:i/>
          <w:iCs/>
          <w:lang w:val="en-US"/>
        </w:rPr>
      </w:pPr>
      <w:r w:rsidRPr="00513B6C">
        <w:rPr>
          <w:b/>
          <w:bCs/>
          <w:i/>
          <w:iCs/>
          <w:lang w:val="en-US"/>
        </w:rPr>
        <w:t xml:space="preserve">Proposal </w:t>
      </w:r>
      <w:r w:rsidR="00ED0D44">
        <w:rPr>
          <w:b/>
          <w:bCs/>
          <w:i/>
          <w:iCs/>
          <w:lang w:val="en-US"/>
        </w:rPr>
        <w:t>8</w:t>
      </w:r>
      <w:r w:rsidRPr="00513B6C">
        <w:rPr>
          <w:b/>
          <w:bCs/>
          <w:i/>
          <w:iCs/>
          <w:lang w:val="en-US"/>
        </w:rPr>
        <w:t>:</w:t>
      </w:r>
      <w:r w:rsidRPr="00513B6C">
        <w:rPr>
          <w:b/>
          <w:bCs/>
          <w:i/>
          <w:iCs/>
          <w:lang w:val="en-US"/>
        </w:rPr>
        <w:tab/>
        <w:t xml:space="preserve">Further study relative motion profiles between the points of a multi-point scattering target model as the basis for modeling target micro-doppler. </w:t>
      </w:r>
    </w:p>
    <w:p w14:paraId="69ADCD52" w14:textId="593E019E" w:rsidR="00400F30" w:rsidRPr="00513B6C" w:rsidRDefault="00400F30" w:rsidP="00400F30">
      <w:pPr>
        <w:pStyle w:val="Heading2"/>
        <w:rPr>
          <w:lang w:val="en-US"/>
        </w:rPr>
      </w:pPr>
      <w:bookmarkStart w:id="8" w:name="_Ref165944228"/>
      <w:r w:rsidRPr="00513B6C">
        <w:rPr>
          <w:lang w:val="en-US"/>
        </w:rPr>
        <w:lastRenderedPageBreak/>
        <w:t>Modeling of target RCS</w:t>
      </w:r>
      <w:bookmarkEnd w:id="8"/>
    </w:p>
    <w:p w14:paraId="447B4A4E" w14:textId="5C7B6A40" w:rsidR="00400F30" w:rsidRPr="00513B6C" w:rsidRDefault="00400F30" w:rsidP="00400F30">
      <w:pPr>
        <w:rPr>
          <w:lang w:val="en-US"/>
        </w:rPr>
      </w:pPr>
      <w:r w:rsidRPr="00513B6C">
        <w:rPr>
          <w:lang w:val="en-US"/>
        </w:rPr>
        <w:t>In RAN1#116bis, the following agreements were made with respect to modeling target RCS:</w:t>
      </w:r>
    </w:p>
    <w:p w14:paraId="1057C90C" w14:textId="77777777" w:rsidR="00400F30" w:rsidRPr="00513B6C" w:rsidRDefault="00400F30" w:rsidP="00400F30">
      <w:pPr>
        <w:spacing w:after="0"/>
        <w:ind w:left="284"/>
        <w:rPr>
          <w:rFonts w:eastAsia="Batang"/>
          <w:b/>
          <w:bCs/>
          <w:lang w:val="en-US" w:eastAsia="x-none"/>
        </w:rPr>
      </w:pPr>
      <w:r w:rsidRPr="00513B6C">
        <w:rPr>
          <w:b/>
          <w:bCs/>
          <w:highlight w:val="green"/>
          <w:lang w:val="en-US" w:eastAsia="x-none"/>
        </w:rPr>
        <w:t>Agreement</w:t>
      </w:r>
    </w:p>
    <w:p w14:paraId="12C88CDB" w14:textId="77777777" w:rsidR="00400F30" w:rsidRPr="00513B6C" w:rsidRDefault="00400F30" w:rsidP="00400F30">
      <w:pPr>
        <w:pStyle w:val="ListParagraph"/>
        <w:suppressAutoHyphens/>
        <w:ind w:left="284"/>
        <w:rPr>
          <w:i/>
          <w:iCs/>
          <w:sz w:val="20"/>
          <w:szCs w:val="20"/>
          <w:lang w:val="en-US"/>
        </w:rPr>
      </w:pPr>
      <w:r w:rsidRPr="00513B6C">
        <w:rPr>
          <w:i/>
          <w:iCs/>
          <w:sz w:val="20"/>
          <w:szCs w:val="20"/>
          <w:lang w:val="en-US"/>
        </w:rPr>
        <w:t xml:space="preserve">RCS of a physical object shows dependency to at least the following factors: </w:t>
      </w:r>
    </w:p>
    <w:p w14:paraId="32D06994" w14:textId="77777777" w:rsidR="00400F30" w:rsidRPr="00513B6C" w:rsidRDefault="00400F30" w:rsidP="00B10815">
      <w:pPr>
        <w:numPr>
          <w:ilvl w:val="0"/>
          <w:numId w:val="6"/>
        </w:numPr>
        <w:overflowPunct/>
        <w:autoSpaceDE/>
        <w:autoSpaceDN/>
        <w:adjustRightInd/>
        <w:spacing w:after="0"/>
        <w:ind w:left="1004" w:hanging="360"/>
        <w:textAlignment w:val="auto"/>
        <w:rPr>
          <w:bCs/>
          <w:i/>
          <w:iCs/>
          <w:lang w:val="en-US"/>
        </w:rPr>
      </w:pPr>
      <w:r w:rsidRPr="00513B6C">
        <w:rPr>
          <w:bCs/>
          <w:i/>
          <w:iCs/>
          <w:lang w:val="en-US"/>
        </w:rPr>
        <w:t>Type of the object</w:t>
      </w:r>
    </w:p>
    <w:p w14:paraId="006F1934" w14:textId="77777777" w:rsidR="00400F30" w:rsidRPr="00513B6C" w:rsidRDefault="00400F30" w:rsidP="00B10815">
      <w:pPr>
        <w:numPr>
          <w:ilvl w:val="1"/>
          <w:numId w:val="8"/>
        </w:numPr>
        <w:overflowPunct/>
        <w:autoSpaceDE/>
        <w:autoSpaceDN/>
        <w:adjustRightInd/>
        <w:spacing w:after="0"/>
        <w:ind w:left="1923"/>
        <w:textAlignment w:val="auto"/>
        <w:rPr>
          <w:bCs/>
          <w:i/>
          <w:iCs/>
          <w:lang w:val="en-US"/>
        </w:rPr>
      </w:pPr>
      <w:r w:rsidRPr="00513B6C">
        <w:rPr>
          <w:bCs/>
          <w:i/>
          <w:iCs/>
          <w:lang w:val="en-US"/>
        </w:rPr>
        <w:t>The size of the object</w:t>
      </w:r>
    </w:p>
    <w:p w14:paraId="4126897A" w14:textId="77777777" w:rsidR="00400F30" w:rsidRPr="00513B6C" w:rsidRDefault="00400F30" w:rsidP="00B10815">
      <w:pPr>
        <w:numPr>
          <w:ilvl w:val="1"/>
          <w:numId w:val="8"/>
        </w:numPr>
        <w:overflowPunct/>
        <w:autoSpaceDE/>
        <w:autoSpaceDN/>
        <w:adjustRightInd/>
        <w:spacing w:after="0"/>
        <w:ind w:left="1923"/>
        <w:textAlignment w:val="auto"/>
        <w:rPr>
          <w:bCs/>
          <w:i/>
          <w:iCs/>
          <w:lang w:val="en-US"/>
        </w:rPr>
      </w:pPr>
      <w:r w:rsidRPr="00513B6C">
        <w:rPr>
          <w:bCs/>
          <w:i/>
          <w:iCs/>
          <w:lang w:val="en-US"/>
        </w:rPr>
        <w:t>The material of the object</w:t>
      </w:r>
    </w:p>
    <w:p w14:paraId="7E74DFE4" w14:textId="77777777" w:rsidR="00400F30" w:rsidRPr="00513B6C" w:rsidRDefault="00400F30" w:rsidP="00B10815">
      <w:pPr>
        <w:numPr>
          <w:ilvl w:val="1"/>
          <w:numId w:val="8"/>
        </w:numPr>
        <w:overflowPunct/>
        <w:autoSpaceDE/>
        <w:autoSpaceDN/>
        <w:adjustRightInd/>
        <w:spacing w:after="0"/>
        <w:ind w:left="1923"/>
        <w:textAlignment w:val="auto"/>
        <w:rPr>
          <w:bCs/>
          <w:i/>
          <w:iCs/>
          <w:lang w:val="en-US"/>
        </w:rPr>
      </w:pPr>
      <w:r w:rsidRPr="00513B6C">
        <w:rPr>
          <w:bCs/>
          <w:i/>
          <w:iCs/>
          <w:lang w:val="en-US"/>
        </w:rPr>
        <w:t>The shape of the object</w:t>
      </w:r>
    </w:p>
    <w:p w14:paraId="64BE1993"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Orientation of the object</w:t>
      </w:r>
    </w:p>
    <w:p w14:paraId="6BE7FE08"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FFS: Distance between Tx/Rx and the object</w:t>
      </w:r>
    </w:p>
    <w:p w14:paraId="3E096CBF"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The incident angle and scatter angle</w:t>
      </w:r>
    </w:p>
    <w:p w14:paraId="0A9DAE56"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The carrier frequency</w:t>
      </w:r>
    </w:p>
    <w:p w14:paraId="5E35CFA3"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polarization of the transmitter and receiver</w:t>
      </w:r>
    </w:p>
    <w:p w14:paraId="516B9B79"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FFS Temporal or spatial consistency</w:t>
      </w:r>
    </w:p>
    <w:p w14:paraId="28384315"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FFS antenna pattern</w:t>
      </w:r>
    </w:p>
    <w:p w14:paraId="1172331B"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FFS whether/how to model the above factors in the CR, e.g. with an RCS model with a scattering point</w:t>
      </w:r>
    </w:p>
    <w:p w14:paraId="16F1CD5C" w14:textId="77777777" w:rsidR="00400F30" w:rsidRPr="00513B6C" w:rsidRDefault="00400F30" w:rsidP="00400F30">
      <w:pPr>
        <w:rPr>
          <w:lang w:val="en-US"/>
        </w:rPr>
      </w:pPr>
    </w:p>
    <w:p w14:paraId="519E4496" w14:textId="77777777" w:rsidR="00400F30" w:rsidRPr="00513B6C" w:rsidRDefault="00400F30" w:rsidP="00400F30">
      <w:pPr>
        <w:pStyle w:val="0Maintext"/>
        <w:ind w:left="284"/>
        <w:rPr>
          <w:b/>
          <w:bCs/>
          <w:lang w:val="en-US"/>
        </w:rPr>
      </w:pPr>
      <w:r w:rsidRPr="00513B6C">
        <w:rPr>
          <w:b/>
          <w:bCs/>
          <w:highlight w:val="green"/>
          <w:lang w:val="en-US"/>
        </w:rPr>
        <w:t>Agreement</w:t>
      </w:r>
    </w:p>
    <w:p w14:paraId="3FBA1811" w14:textId="77777777" w:rsidR="00400F30" w:rsidRPr="00513B6C" w:rsidRDefault="00400F30" w:rsidP="00400F30">
      <w:pPr>
        <w:pStyle w:val="ListParagraph"/>
        <w:suppressAutoHyphens/>
        <w:ind w:left="284"/>
        <w:rPr>
          <w:i/>
          <w:iCs/>
          <w:sz w:val="20"/>
          <w:szCs w:val="20"/>
          <w:lang w:val="en-US"/>
        </w:rPr>
      </w:pPr>
      <w:r w:rsidRPr="00513B6C">
        <w:rPr>
          <w:i/>
          <w:iCs/>
          <w:sz w:val="20"/>
          <w:szCs w:val="20"/>
          <w:lang w:val="en-US"/>
        </w:rPr>
        <w:t xml:space="preserve">If a target is modelled with single scattering point, the following options to model RCS of the target are considered for further study. </w:t>
      </w:r>
    </w:p>
    <w:p w14:paraId="613A1B64"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 xml:space="preserve">Option 1: Random RCS value generated by a statistical distribution, depending on the factor(s) having impacts on the RCS modelling. </w:t>
      </w:r>
    </w:p>
    <w:p w14:paraId="0D39B5A8" w14:textId="77777777" w:rsidR="00400F30" w:rsidRPr="00513B6C" w:rsidRDefault="00400F30" w:rsidP="00B10815">
      <w:pPr>
        <w:numPr>
          <w:ilvl w:val="1"/>
          <w:numId w:val="8"/>
        </w:numPr>
        <w:overflowPunct/>
        <w:autoSpaceDE/>
        <w:autoSpaceDN/>
        <w:adjustRightInd/>
        <w:spacing w:after="0"/>
        <w:ind w:left="1923"/>
        <w:textAlignment w:val="auto"/>
        <w:rPr>
          <w:rFonts w:eastAsia="Batang"/>
          <w:bCs/>
          <w:i/>
          <w:iCs/>
          <w:lang w:val="en-US"/>
        </w:rPr>
      </w:pPr>
      <w:r w:rsidRPr="00513B6C">
        <w:rPr>
          <w:bCs/>
          <w:i/>
          <w:iCs/>
          <w:lang w:val="en-US"/>
        </w:rPr>
        <w:t xml:space="preserve">FFS the distribution. </w:t>
      </w:r>
    </w:p>
    <w:p w14:paraId="79FA97D7" w14:textId="77777777" w:rsidR="00400F30" w:rsidRPr="00513B6C" w:rsidRDefault="00400F30" w:rsidP="00B10815">
      <w:pPr>
        <w:numPr>
          <w:ilvl w:val="1"/>
          <w:numId w:val="8"/>
        </w:numPr>
        <w:overflowPunct/>
        <w:autoSpaceDE/>
        <w:autoSpaceDN/>
        <w:adjustRightInd/>
        <w:spacing w:after="0"/>
        <w:ind w:left="1923"/>
        <w:textAlignment w:val="auto"/>
        <w:rPr>
          <w:bCs/>
          <w:i/>
          <w:iCs/>
          <w:lang w:val="en-US"/>
        </w:rPr>
      </w:pPr>
      <w:r w:rsidRPr="00513B6C">
        <w:rPr>
          <w:bCs/>
          <w:i/>
          <w:iCs/>
          <w:lang w:val="en-US"/>
        </w:rPr>
        <w:t xml:space="preserve">FFS the factor(s) </w:t>
      </w:r>
    </w:p>
    <w:p w14:paraId="1D9FFA95"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 xml:space="preserve">Option 2: Deterministic RCS value is defined by a function and/or a table, depending on the factor(s) having impacts on the RCS modelling </w:t>
      </w:r>
    </w:p>
    <w:p w14:paraId="1D5CFA20" w14:textId="77777777" w:rsidR="00400F30" w:rsidRPr="00513B6C" w:rsidRDefault="00400F30" w:rsidP="00B10815">
      <w:pPr>
        <w:numPr>
          <w:ilvl w:val="1"/>
          <w:numId w:val="8"/>
        </w:numPr>
        <w:overflowPunct/>
        <w:autoSpaceDE/>
        <w:autoSpaceDN/>
        <w:adjustRightInd/>
        <w:spacing w:after="0"/>
        <w:ind w:left="1923"/>
        <w:textAlignment w:val="auto"/>
        <w:rPr>
          <w:rFonts w:eastAsia="Batang"/>
          <w:bCs/>
          <w:i/>
          <w:iCs/>
          <w:lang w:val="en-US"/>
        </w:rPr>
      </w:pPr>
      <w:r w:rsidRPr="00513B6C">
        <w:rPr>
          <w:bCs/>
          <w:i/>
          <w:iCs/>
          <w:lang w:val="en-US"/>
        </w:rPr>
        <w:t>Note: Constant RCS for a target type can be a special case of Option 2</w:t>
      </w:r>
    </w:p>
    <w:p w14:paraId="12F468DB" w14:textId="77777777" w:rsidR="00400F30" w:rsidRPr="00513B6C" w:rsidRDefault="00400F30" w:rsidP="00B10815">
      <w:pPr>
        <w:numPr>
          <w:ilvl w:val="1"/>
          <w:numId w:val="8"/>
        </w:numPr>
        <w:overflowPunct/>
        <w:autoSpaceDE/>
        <w:autoSpaceDN/>
        <w:adjustRightInd/>
        <w:spacing w:after="0"/>
        <w:ind w:left="1923"/>
        <w:textAlignment w:val="auto"/>
        <w:rPr>
          <w:bCs/>
          <w:i/>
          <w:iCs/>
          <w:lang w:val="en-US"/>
        </w:rPr>
      </w:pPr>
      <w:r w:rsidRPr="00513B6C">
        <w:rPr>
          <w:bCs/>
          <w:i/>
          <w:iCs/>
          <w:lang w:val="en-US"/>
        </w:rPr>
        <w:t>FFS the factor(s)</w:t>
      </w:r>
    </w:p>
    <w:p w14:paraId="45675B1F" w14:textId="77777777" w:rsidR="00400F30" w:rsidRPr="00513B6C" w:rsidRDefault="00400F30" w:rsidP="00B10815">
      <w:pPr>
        <w:numPr>
          <w:ilvl w:val="1"/>
          <w:numId w:val="8"/>
        </w:numPr>
        <w:overflowPunct/>
        <w:autoSpaceDE/>
        <w:autoSpaceDN/>
        <w:adjustRightInd/>
        <w:spacing w:after="0"/>
        <w:ind w:left="1923"/>
        <w:textAlignment w:val="auto"/>
        <w:rPr>
          <w:bCs/>
          <w:i/>
          <w:iCs/>
          <w:lang w:val="en-US"/>
        </w:rPr>
      </w:pPr>
      <w:r w:rsidRPr="00513B6C">
        <w:rPr>
          <w:bCs/>
          <w:i/>
          <w:iCs/>
          <w:lang w:val="en-US"/>
        </w:rPr>
        <w:t>FFS details of function and/or table</w:t>
      </w:r>
    </w:p>
    <w:p w14:paraId="291F8BA1"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Option 3: combination of Option 1 &amp; 2, e.g., RCS value is generated by combining a deterministic component and a randomly generated component.</w:t>
      </w:r>
    </w:p>
    <w:p w14:paraId="3A3C7163"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FFS application of each option to large scale fading and/or small scale fading</w:t>
      </w:r>
    </w:p>
    <w:p w14:paraId="3BD6AAE6" w14:textId="77777777" w:rsidR="00400F30" w:rsidRPr="00513B6C" w:rsidRDefault="00400F30" w:rsidP="00B10815">
      <w:pPr>
        <w:numPr>
          <w:ilvl w:val="0"/>
          <w:numId w:val="6"/>
        </w:numPr>
        <w:overflowPunct/>
        <w:autoSpaceDE/>
        <w:autoSpaceDN/>
        <w:adjustRightInd/>
        <w:spacing w:after="0"/>
        <w:ind w:left="1004" w:hanging="360"/>
        <w:textAlignment w:val="auto"/>
        <w:rPr>
          <w:rFonts w:eastAsia="DengXian"/>
          <w:i/>
          <w:iCs/>
          <w:lang w:val="en-US" w:eastAsia="zh-CN"/>
        </w:rPr>
      </w:pPr>
      <w:r w:rsidRPr="00513B6C">
        <w:rPr>
          <w:rFonts w:eastAsia="DengXian"/>
          <w:i/>
          <w:iCs/>
          <w:lang w:val="en-US" w:eastAsia="zh-CN"/>
        </w:rPr>
        <w:t>FFS target with multiple scattering points</w:t>
      </w:r>
    </w:p>
    <w:p w14:paraId="7BC7FEB5" w14:textId="77777777" w:rsidR="00400F30" w:rsidRPr="00513B6C" w:rsidRDefault="00400F30" w:rsidP="00400F30">
      <w:pPr>
        <w:rPr>
          <w:lang w:val="en-US"/>
        </w:rPr>
      </w:pPr>
    </w:p>
    <w:p w14:paraId="2816CBD5" w14:textId="36F567AF" w:rsidR="00400F30" w:rsidRPr="00513B6C" w:rsidRDefault="00400F30" w:rsidP="001B6EF7">
      <w:pPr>
        <w:rPr>
          <w:lang w:val="en-US"/>
        </w:rPr>
      </w:pPr>
      <w:r w:rsidRPr="00513B6C">
        <w:rPr>
          <w:lang w:val="en-US"/>
        </w:rPr>
        <w:t xml:space="preserve">While all of the factors identified have a known effect on the RCS of a target, </w:t>
      </w:r>
      <w:r w:rsidR="0018501C" w:rsidRPr="00513B6C">
        <w:rPr>
          <w:lang w:val="en-US"/>
        </w:rPr>
        <w:t xml:space="preserve">a fully parameterized model of each of these factors would </w:t>
      </w:r>
      <w:r w:rsidR="00F51C91" w:rsidRPr="00513B6C">
        <w:rPr>
          <w:lang w:val="en-US"/>
        </w:rPr>
        <w:t>require</w:t>
      </w:r>
      <w:r w:rsidR="0018501C" w:rsidRPr="00513B6C">
        <w:rPr>
          <w:lang w:val="en-US"/>
        </w:rPr>
        <w:t xml:space="preserve"> very detailed characterization of each of the targets being studied, which extends beyond the scope of the Rel-19 study for ISAC channel modeling. A more reasonable approach would be to model the RCS as a random variable whose parameters are dependent on a subset of the most critical factors identified</w:t>
      </w:r>
      <w:r w:rsidR="00F51C91" w:rsidRPr="00513B6C">
        <w:rPr>
          <w:lang w:val="en-US"/>
        </w:rPr>
        <w:t xml:space="preserve">. </w:t>
      </w:r>
      <w:r w:rsidR="0018501C" w:rsidRPr="00513B6C">
        <w:rPr>
          <w:lang w:val="en-US"/>
        </w:rPr>
        <w:t xml:space="preserve">A reasonable starting point for the most critical factors </w:t>
      </w:r>
      <w:r w:rsidR="00F51C91" w:rsidRPr="00513B6C">
        <w:rPr>
          <w:lang w:val="en-US"/>
        </w:rPr>
        <w:t>includes</w:t>
      </w:r>
      <w:r w:rsidR="0018501C" w:rsidRPr="00513B6C">
        <w:rPr>
          <w:lang w:val="en-US"/>
        </w:rPr>
        <w:t xml:space="preserve"> the following list:</w:t>
      </w:r>
    </w:p>
    <w:p w14:paraId="32CB0A20" w14:textId="52CEDA49" w:rsidR="0018501C" w:rsidRPr="00513B6C" w:rsidRDefault="0018501C" w:rsidP="00B10815">
      <w:pPr>
        <w:pStyle w:val="ListParagraph"/>
        <w:numPr>
          <w:ilvl w:val="0"/>
          <w:numId w:val="13"/>
        </w:numPr>
        <w:rPr>
          <w:sz w:val="20"/>
          <w:szCs w:val="20"/>
          <w:lang w:val="en-US"/>
        </w:rPr>
      </w:pPr>
      <w:r w:rsidRPr="00513B6C">
        <w:rPr>
          <w:sz w:val="20"/>
          <w:szCs w:val="20"/>
          <w:lang w:val="en-US"/>
        </w:rPr>
        <w:t>Target type, i.e., UAV, pedestrian, automobile, etc.</w:t>
      </w:r>
    </w:p>
    <w:p w14:paraId="2B64EE8B" w14:textId="77777777" w:rsidR="0018501C" w:rsidRPr="00513B6C" w:rsidRDefault="0018501C" w:rsidP="00B10815">
      <w:pPr>
        <w:pStyle w:val="ListParagraph"/>
        <w:numPr>
          <w:ilvl w:val="0"/>
          <w:numId w:val="13"/>
        </w:numPr>
        <w:rPr>
          <w:sz w:val="20"/>
          <w:szCs w:val="20"/>
          <w:lang w:val="en-US"/>
        </w:rPr>
      </w:pPr>
      <w:r w:rsidRPr="00513B6C">
        <w:rPr>
          <w:sz w:val="20"/>
          <w:szCs w:val="20"/>
          <w:lang w:val="en-US"/>
        </w:rPr>
        <w:t>Either</w:t>
      </w:r>
    </w:p>
    <w:p w14:paraId="5A201858" w14:textId="77777777" w:rsidR="0018501C" w:rsidRPr="00513B6C" w:rsidRDefault="0018501C" w:rsidP="00B10815">
      <w:pPr>
        <w:pStyle w:val="ListParagraph"/>
        <w:numPr>
          <w:ilvl w:val="1"/>
          <w:numId w:val="13"/>
        </w:numPr>
        <w:rPr>
          <w:sz w:val="20"/>
          <w:szCs w:val="20"/>
          <w:lang w:val="en-US"/>
        </w:rPr>
      </w:pPr>
      <w:r w:rsidRPr="00513B6C">
        <w:rPr>
          <w:sz w:val="20"/>
          <w:szCs w:val="20"/>
          <w:lang w:val="en-US"/>
        </w:rPr>
        <w:t>Incident angle and scattered angle</w:t>
      </w:r>
    </w:p>
    <w:p w14:paraId="1C52DD9C" w14:textId="77777777" w:rsidR="0018501C" w:rsidRPr="00513B6C" w:rsidRDefault="0018501C" w:rsidP="00B10815">
      <w:pPr>
        <w:pStyle w:val="ListParagraph"/>
        <w:numPr>
          <w:ilvl w:val="1"/>
          <w:numId w:val="13"/>
        </w:numPr>
        <w:rPr>
          <w:sz w:val="20"/>
          <w:szCs w:val="20"/>
          <w:lang w:val="en-US"/>
        </w:rPr>
      </w:pPr>
      <w:r w:rsidRPr="00513B6C">
        <w:rPr>
          <w:sz w:val="20"/>
          <w:szCs w:val="20"/>
          <w:lang w:val="en-US"/>
        </w:rPr>
        <w:t>Offset angle between incident ray and scattered ray</w:t>
      </w:r>
    </w:p>
    <w:p w14:paraId="74B052C9" w14:textId="5E01344F" w:rsidR="0018501C" w:rsidRPr="00513B6C" w:rsidRDefault="0018501C" w:rsidP="00B10815">
      <w:pPr>
        <w:pStyle w:val="ListParagraph"/>
        <w:numPr>
          <w:ilvl w:val="0"/>
          <w:numId w:val="13"/>
        </w:numPr>
        <w:rPr>
          <w:sz w:val="20"/>
          <w:szCs w:val="20"/>
          <w:lang w:val="en-US"/>
        </w:rPr>
      </w:pPr>
      <w:r w:rsidRPr="00513B6C">
        <w:rPr>
          <w:sz w:val="20"/>
          <w:szCs w:val="20"/>
          <w:lang w:val="en-US"/>
        </w:rPr>
        <w:t>Carrier frequency</w:t>
      </w:r>
    </w:p>
    <w:p w14:paraId="5CF09D43" w14:textId="57FA03E8" w:rsidR="0018501C" w:rsidRPr="00513B6C" w:rsidRDefault="0018501C" w:rsidP="00B10815">
      <w:pPr>
        <w:pStyle w:val="ListParagraph"/>
        <w:numPr>
          <w:ilvl w:val="0"/>
          <w:numId w:val="13"/>
        </w:numPr>
        <w:rPr>
          <w:sz w:val="20"/>
          <w:szCs w:val="20"/>
          <w:lang w:val="en-US"/>
        </w:rPr>
      </w:pPr>
      <w:r w:rsidRPr="00513B6C">
        <w:rPr>
          <w:sz w:val="20"/>
          <w:szCs w:val="20"/>
          <w:lang w:val="en-US"/>
        </w:rPr>
        <w:t>Target size, i.e., large UAV, commercial truck, etc.</w:t>
      </w:r>
    </w:p>
    <w:p w14:paraId="0C70B791" w14:textId="51AB0D4E" w:rsidR="0018501C" w:rsidRPr="00513B6C" w:rsidRDefault="0018501C" w:rsidP="0018501C">
      <w:pPr>
        <w:spacing w:after="0"/>
        <w:rPr>
          <w:lang w:val="en-US"/>
        </w:rPr>
      </w:pPr>
    </w:p>
    <w:p w14:paraId="78711F29" w14:textId="78178425" w:rsidR="0018501C" w:rsidRPr="00513B6C" w:rsidRDefault="0018501C" w:rsidP="0018501C">
      <w:pPr>
        <w:spacing w:after="0"/>
        <w:rPr>
          <w:lang w:val="en-US"/>
        </w:rPr>
      </w:pPr>
      <w:r w:rsidRPr="00513B6C">
        <w:rPr>
          <w:lang w:val="en-US"/>
        </w:rPr>
        <w:t xml:space="preserve">Further study is needed to identify how each of these factors may affect the mean and variance of the target RCS to ensure that the modeled RCS matches observed statistics for experimental measurements. As the study has identified at least the inclusion of UAVs, pedestrians, automobiles, AGVs, and roadside hazards, the number of relevant parameters for the RCS model of a target is already significant. To limit calibration efforts, it may be valuable to further reduce the dependency on some of the identified factors. For example, automobiles may exhibit a continuous RCS over the range of all automobile </w:t>
      </w:r>
      <w:r w:rsidRPr="00513B6C">
        <w:rPr>
          <w:lang w:val="en-US"/>
        </w:rPr>
        <w:lastRenderedPageBreak/>
        <w:t>size. In that case it may be preferrable not to have automobile size a determining factor in RCS for each size of vehicle, but rather define the RCS for automobiles as a single variable with a larger variance.</w:t>
      </w:r>
    </w:p>
    <w:p w14:paraId="46A002FA" w14:textId="77777777" w:rsidR="0018501C" w:rsidRPr="00513B6C" w:rsidRDefault="0018501C" w:rsidP="0018501C">
      <w:pPr>
        <w:spacing w:after="0"/>
        <w:rPr>
          <w:lang w:val="en-US"/>
        </w:rPr>
      </w:pPr>
    </w:p>
    <w:p w14:paraId="07128AF3" w14:textId="10172ABC" w:rsidR="0018501C" w:rsidRPr="00513B6C" w:rsidRDefault="0018501C" w:rsidP="0018501C">
      <w:pPr>
        <w:spacing w:after="160" w:line="259" w:lineRule="auto"/>
        <w:ind w:left="1702" w:hanging="1418"/>
        <w:rPr>
          <w:lang w:val="en-US"/>
        </w:rPr>
      </w:pPr>
      <w:r w:rsidRPr="00513B6C">
        <w:rPr>
          <w:b/>
          <w:bCs/>
          <w:i/>
          <w:iCs/>
          <w:lang w:val="en-US"/>
        </w:rPr>
        <w:t xml:space="preserve">Observation </w:t>
      </w:r>
      <w:r w:rsidR="00ED0D44">
        <w:rPr>
          <w:b/>
          <w:bCs/>
          <w:i/>
          <w:iCs/>
          <w:lang w:val="en-US"/>
        </w:rPr>
        <w:t>5</w:t>
      </w:r>
      <w:r w:rsidRPr="00513B6C">
        <w:rPr>
          <w:b/>
          <w:bCs/>
          <w:i/>
          <w:iCs/>
          <w:lang w:val="en-US"/>
        </w:rPr>
        <w:t>:</w:t>
      </w:r>
      <w:r w:rsidRPr="00513B6C">
        <w:rPr>
          <w:b/>
          <w:bCs/>
          <w:i/>
          <w:iCs/>
          <w:lang w:val="en-US"/>
        </w:rPr>
        <w:tab/>
        <w:t>Effort should be made to limit the dimensionality of RCS modeling if possible for each target classification to be studied.</w:t>
      </w:r>
    </w:p>
    <w:p w14:paraId="7FD54634" w14:textId="77777777" w:rsidR="0018501C" w:rsidRPr="00513B6C" w:rsidRDefault="0018501C" w:rsidP="0018501C">
      <w:pPr>
        <w:spacing w:after="0"/>
        <w:rPr>
          <w:lang w:val="en-US"/>
        </w:rPr>
      </w:pPr>
    </w:p>
    <w:p w14:paraId="59CB8F30" w14:textId="28A4D3E4" w:rsidR="0018501C" w:rsidRPr="00513B6C" w:rsidRDefault="0018501C" w:rsidP="0018501C">
      <w:pPr>
        <w:ind w:left="1418" w:hanging="1134"/>
        <w:rPr>
          <w:b/>
          <w:bCs/>
          <w:i/>
          <w:iCs/>
          <w:lang w:val="en-US"/>
        </w:rPr>
      </w:pPr>
      <w:r w:rsidRPr="00513B6C">
        <w:rPr>
          <w:b/>
          <w:bCs/>
          <w:i/>
          <w:iCs/>
          <w:lang w:val="en-US"/>
        </w:rPr>
        <w:t xml:space="preserve">Proposal </w:t>
      </w:r>
      <w:r w:rsidR="00ED0D44">
        <w:rPr>
          <w:b/>
          <w:bCs/>
          <w:i/>
          <w:iCs/>
          <w:lang w:val="en-US"/>
        </w:rPr>
        <w:t>9</w:t>
      </w:r>
      <w:r w:rsidRPr="00513B6C">
        <w:rPr>
          <w:b/>
          <w:bCs/>
          <w:i/>
          <w:iCs/>
          <w:lang w:val="en-US"/>
        </w:rPr>
        <w:t>:</w:t>
      </w:r>
      <w:r w:rsidRPr="00513B6C">
        <w:rPr>
          <w:b/>
          <w:bCs/>
          <w:i/>
          <w:iCs/>
          <w:lang w:val="en-US"/>
        </w:rPr>
        <w:tab/>
        <w:t xml:space="preserve">Further study how the RCS of a target may be modeled at least as a random variables whose mean and variance are dependent on the following factors: </w:t>
      </w:r>
    </w:p>
    <w:p w14:paraId="50FFE193" w14:textId="77777777" w:rsidR="0018501C" w:rsidRPr="00513B6C" w:rsidRDefault="0018501C" w:rsidP="00ED0D44">
      <w:pPr>
        <w:pStyle w:val="ListParagraph"/>
        <w:numPr>
          <w:ilvl w:val="0"/>
          <w:numId w:val="14"/>
        </w:numPr>
        <w:ind w:left="1843"/>
        <w:rPr>
          <w:b/>
          <w:bCs/>
          <w:i/>
          <w:iCs/>
          <w:sz w:val="20"/>
          <w:szCs w:val="20"/>
          <w:lang w:val="en-US"/>
        </w:rPr>
      </w:pPr>
      <w:r w:rsidRPr="00513B6C">
        <w:rPr>
          <w:b/>
          <w:bCs/>
          <w:i/>
          <w:iCs/>
          <w:sz w:val="20"/>
          <w:szCs w:val="20"/>
          <w:lang w:val="en-US"/>
        </w:rPr>
        <w:t>Target type, i.e., UAV, pedestrian, automobile, etc.</w:t>
      </w:r>
    </w:p>
    <w:p w14:paraId="037DA091" w14:textId="77777777" w:rsidR="0018501C" w:rsidRPr="00513B6C" w:rsidRDefault="0018501C" w:rsidP="00ED0D44">
      <w:pPr>
        <w:pStyle w:val="ListParagraph"/>
        <w:numPr>
          <w:ilvl w:val="0"/>
          <w:numId w:val="14"/>
        </w:numPr>
        <w:ind w:left="1843"/>
        <w:rPr>
          <w:b/>
          <w:bCs/>
          <w:i/>
          <w:iCs/>
          <w:sz w:val="20"/>
          <w:szCs w:val="20"/>
          <w:lang w:val="en-US"/>
        </w:rPr>
      </w:pPr>
      <w:r w:rsidRPr="00513B6C">
        <w:rPr>
          <w:b/>
          <w:bCs/>
          <w:i/>
          <w:iCs/>
          <w:sz w:val="20"/>
          <w:szCs w:val="20"/>
          <w:lang w:val="en-US"/>
        </w:rPr>
        <w:t>Either</w:t>
      </w:r>
    </w:p>
    <w:p w14:paraId="05859E31" w14:textId="77777777" w:rsidR="0018501C" w:rsidRPr="00513B6C" w:rsidRDefault="0018501C" w:rsidP="00ED0D44">
      <w:pPr>
        <w:pStyle w:val="ListParagraph"/>
        <w:numPr>
          <w:ilvl w:val="1"/>
          <w:numId w:val="14"/>
        </w:numPr>
        <w:ind w:left="1843" w:firstLine="0"/>
        <w:rPr>
          <w:b/>
          <w:bCs/>
          <w:i/>
          <w:iCs/>
          <w:sz w:val="20"/>
          <w:szCs w:val="20"/>
          <w:lang w:val="en-US"/>
        </w:rPr>
      </w:pPr>
      <w:r w:rsidRPr="00513B6C">
        <w:rPr>
          <w:b/>
          <w:bCs/>
          <w:i/>
          <w:iCs/>
          <w:sz w:val="20"/>
          <w:szCs w:val="20"/>
          <w:lang w:val="en-US"/>
        </w:rPr>
        <w:t>Incident angle and scattered angle</w:t>
      </w:r>
    </w:p>
    <w:p w14:paraId="72126429" w14:textId="77777777" w:rsidR="0018501C" w:rsidRPr="00513B6C" w:rsidRDefault="0018501C" w:rsidP="00ED0D44">
      <w:pPr>
        <w:pStyle w:val="ListParagraph"/>
        <w:numPr>
          <w:ilvl w:val="1"/>
          <w:numId w:val="14"/>
        </w:numPr>
        <w:ind w:left="1843" w:firstLine="0"/>
        <w:rPr>
          <w:b/>
          <w:bCs/>
          <w:i/>
          <w:iCs/>
          <w:sz w:val="20"/>
          <w:szCs w:val="20"/>
          <w:lang w:val="en-US"/>
        </w:rPr>
      </w:pPr>
      <w:r w:rsidRPr="00513B6C">
        <w:rPr>
          <w:b/>
          <w:bCs/>
          <w:i/>
          <w:iCs/>
          <w:sz w:val="20"/>
          <w:szCs w:val="20"/>
          <w:lang w:val="en-US"/>
        </w:rPr>
        <w:t>Offset angle between incident ray and scattered ray</w:t>
      </w:r>
    </w:p>
    <w:p w14:paraId="46997919" w14:textId="77777777" w:rsidR="0018501C" w:rsidRPr="00513B6C" w:rsidRDefault="0018501C" w:rsidP="00ED0D44">
      <w:pPr>
        <w:pStyle w:val="ListParagraph"/>
        <w:numPr>
          <w:ilvl w:val="0"/>
          <w:numId w:val="14"/>
        </w:numPr>
        <w:ind w:left="1843"/>
        <w:rPr>
          <w:b/>
          <w:bCs/>
          <w:i/>
          <w:iCs/>
          <w:sz w:val="20"/>
          <w:szCs w:val="20"/>
          <w:lang w:val="en-US"/>
        </w:rPr>
      </w:pPr>
      <w:r w:rsidRPr="00513B6C">
        <w:rPr>
          <w:b/>
          <w:bCs/>
          <w:i/>
          <w:iCs/>
          <w:sz w:val="20"/>
          <w:szCs w:val="20"/>
          <w:lang w:val="en-US"/>
        </w:rPr>
        <w:t>Carrier frequency</w:t>
      </w:r>
    </w:p>
    <w:p w14:paraId="08C785D5" w14:textId="77777777" w:rsidR="0018501C" w:rsidRPr="00513B6C" w:rsidRDefault="0018501C" w:rsidP="00ED0D44">
      <w:pPr>
        <w:pStyle w:val="ListParagraph"/>
        <w:numPr>
          <w:ilvl w:val="0"/>
          <w:numId w:val="14"/>
        </w:numPr>
        <w:ind w:left="1843"/>
        <w:rPr>
          <w:b/>
          <w:bCs/>
          <w:i/>
          <w:iCs/>
          <w:sz w:val="20"/>
          <w:szCs w:val="20"/>
          <w:lang w:val="en-US"/>
        </w:rPr>
      </w:pPr>
      <w:r w:rsidRPr="00513B6C">
        <w:rPr>
          <w:b/>
          <w:bCs/>
          <w:i/>
          <w:iCs/>
          <w:sz w:val="20"/>
          <w:szCs w:val="20"/>
          <w:lang w:val="en-US"/>
        </w:rPr>
        <w:t>Target size, i.e., large UAV, commercial truck, etc.</w:t>
      </w:r>
    </w:p>
    <w:p w14:paraId="7293BD7B" w14:textId="7140FDD3" w:rsidR="0018501C" w:rsidRPr="00513B6C" w:rsidRDefault="0018501C" w:rsidP="0018501C">
      <w:pPr>
        <w:spacing w:after="0"/>
        <w:rPr>
          <w:b/>
          <w:bCs/>
          <w:i/>
          <w:iCs/>
          <w:lang w:val="en-US"/>
        </w:rPr>
      </w:pPr>
    </w:p>
    <w:p w14:paraId="2D4BC15F" w14:textId="617D5A52" w:rsidR="0018501C" w:rsidRPr="00513B6C" w:rsidRDefault="0018501C" w:rsidP="0018501C">
      <w:pPr>
        <w:spacing w:after="0"/>
        <w:rPr>
          <w:lang w:val="en-US"/>
        </w:rPr>
      </w:pPr>
      <w:r w:rsidRPr="00513B6C">
        <w:rPr>
          <w:lang w:val="en-US"/>
        </w:rPr>
        <w:t>When considering the modeling of targets as multiple point scatterers, it is reasonable to assume that each point scatterer may be modeled with a separate RCS. While the RCS of each of the multiple points may be highly correlated as in the example of modeling separate panels of an automobiles, in other scenarios there may be a high degree of variance between each point scatterer, as in the example of modeling the RCS for a UAV rotor vs. the body of a UAV. Additionally, while the RCS model</w:t>
      </w:r>
      <w:r w:rsidR="00103954" w:rsidRPr="00513B6C">
        <w:rPr>
          <w:lang w:val="en-US"/>
        </w:rPr>
        <w:t xml:space="preserve"> each scattering point may provide a modeling framework for capturing the relative scattering strength of a components of target, it will also be necessary to normalize the total scattered energy by the target. </w:t>
      </w:r>
      <w:r w:rsidRPr="00513B6C">
        <w:rPr>
          <w:lang w:val="en-US"/>
        </w:rPr>
        <w:t xml:space="preserve">For </w:t>
      </w:r>
      <w:r w:rsidR="00103954" w:rsidRPr="00513B6C">
        <w:rPr>
          <w:lang w:val="en-US"/>
        </w:rPr>
        <w:t>these</w:t>
      </w:r>
      <w:r w:rsidRPr="00513B6C">
        <w:rPr>
          <w:lang w:val="en-US"/>
        </w:rPr>
        <w:t xml:space="preserve"> reason</w:t>
      </w:r>
      <w:r w:rsidR="00103954" w:rsidRPr="00513B6C">
        <w:rPr>
          <w:lang w:val="en-US"/>
        </w:rPr>
        <w:t>s</w:t>
      </w:r>
      <w:r w:rsidRPr="00513B6C">
        <w:rPr>
          <w:lang w:val="en-US"/>
        </w:rPr>
        <w:t xml:space="preserve">, further study is need on how to model the RCS of multiple point </w:t>
      </w:r>
      <w:r w:rsidR="00103954" w:rsidRPr="00513B6C">
        <w:rPr>
          <w:lang w:val="en-US"/>
        </w:rPr>
        <w:t>scattering targets and how to incorporate these models in both large and small scale channel effects.</w:t>
      </w:r>
    </w:p>
    <w:p w14:paraId="608CA3E3" w14:textId="77777777" w:rsidR="00103954" w:rsidRPr="00513B6C" w:rsidRDefault="00103954" w:rsidP="0018501C">
      <w:pPr>
        <w:spacing w:after="0"/>
        <w:rPr>
          <w:lang w:val="en-US"/>
        </w:rPr>
      </w:pPr>
    </w:p>
    <w:p w14:paraId="75FC1FFB" w14:textId="2A96E35E" w:rsidR="00103954" w:rsidRPr="00513B6C" w:rsidRDefault="00103954" w:rsidP="00103954">
      <w:pPr>
        <w:ind w:left="1418" w:hanging="1134"/>
        <w:rPr>
          <w:b/>
          <w:bCs/>
          <w:i/>
          <w:iCs/>
          <w:lang w:val="en-US"/>
        </w:rPr>
      </w:pPr>
      <w:r w:rsidRPr="00513B6C">
        <w:rPr>
          <w:b/>
          <w:bCs/>
          <w:i/>
          <w:iCs/>
          <w:lang w:val="en-US"/>
        </w:rPr>
        <w:t xml:space="preserve">Proposal </w:t>
      </w:r>
      <w:r w:rsidR="00ED0D44">
        <w:rPr>
          <w:b/>
          <w:bCs/>
          <w:i/>
          <w:iCs/>
          <w:lang w:val="en-US"/>
        </w:rPr>
        <w:t>10</w:t>
      </w:r>
      <w:r w:rsidRPr="00513B6C">
        <w:rPr>
          <w:b/>
          <w:bCs/>
          <w:i/>
          <w:iCs/>
          <w:lang w:val="en-US"/>
        </w:rPr>
        <w:t>:</w:t>
      </w:r>
      <w:r w:rsidRPr="00513B6C">
        <w:rPr>
          <w:b/>
          <w:bCs/>
          <w:i/>
          <w:iCs/>
          <w:lang w:val="en-US"/>
        </w:rPr>
        <w:tab/>
        <w:t>Further study correlation models for RCS of a target modeled as multiple point scatterers.</w:t>
      </w:r>
    </w:p>
    <w:p w14:paraId="1225FCF4" w14:textId="161C8B1C" w:rsidR="00103954" w:rsidRPr="00513B6C" w:rsidRDefault="00103954" w:rsidP="00103954">
      <w:pPr>
        <w:ind w:left="1418" w:hanging="1134"/>
        <w:rPr>
          <w:b/>
          <w:bCs/>
          <w:i/>
          <w:iCs/>
          <w:lang w:val="en-US"/>
        </w:rPr>
      </w:pPr>
      <w:r w:rsidRPr="00513B6C">
        <w:rPr>
          <w:b/>
          <w:bCs/>
          <w:i/>
          <w:iCs/>
          <w:lang w:val="en-US"/>
        </w:rPr>
        <w:t xml:space="preserve">Proposal </w:t>
      </w:r>
      <w:r w:rsidR="00ED0D44">
        <w:rPr>
          <w:b/>
          <w:bCs/>
          <w:i/>
          <w:iCs/>
          <w:lang w:val="en-US"/>
        </w:rPr>
        <w:t>11</w:t>
      </w:r>
      <w:r w:rsidRPr="00513B6C">
        <w:rPr>
          <w:b/>
          <w:bCs/>
          <w:i/>
          <w:iCs/>
          <w:lang w:val="en-US"/>
        </w:rPr>
        <w:t>:</w:t>
      </w:r>
      <w:r w:rsidRPr="00513B6C">
        <w:rPr>
          <w:b/>
          <w:bCs/>
          <w:i/>
          <w:iCs/>
          <w:lang w:val="en-US"/>
        </w:rPr>
        <w:tab/>
        <w:t xml:space="preserve">Further study the integration of RCS modeling for a target modeled as multiple point scatterers in both </w:t>
      </w:r>
      <w:r w:rsidR="005B5C47" w:rsidRPr="00513B6C">
        <w:rPr>
          <w:b/>
          <w:bCs/>
          <w:i/>
          <w:iCs/>
          <w:lang w:val="en-US"/>
        </w:rPr>
        <w:t>large- and small-scale</w:t>
      </w:r>
      <w:r w:rsidRPr="00513B6C">
        <w:rPr>
          <w:b/>
          <w:bCs/>
          <w:i/>
          <w:iCs/>
          <w:lang w:val="en-US"/>
        </w:rPr>
        <w:t xml:space="preserve"> parameters of the ISAC channel model. </w:t>
      </w:r>
    </w:p>
    <w:p w14:paraId="2FB3A490" w14:textId="77777777" w:rsidR="00103954" w:rsidRPr="00513B6C" w:rsidRDefault="00103954" w:rsidP="0018501C">
      <w:pPr>
        <w:spacing w:after="0"/>
        <w:rPr>
          <w:lang w:val="en-US"/>
        </w:rPr>
      </w:pPr>
    </w:p>
    <w:p w14:paraId="4BF9BCA9" w14:textId="080F7B37" w:rsidR="0018501C" w:rsidRPr="00513B6C" w:rsidRDefault="00103954" w:rsidP="00103954">
      <w:pPr>
        <w:pStyle w:val="Heading2"/>
        <w:rPr>
          <w:lang w:val="en-US"/>
        </w:rPr>
      </w:pPr>
      <w:r w:rsidRPr="00513B6C">
        <w:rPr>
          <w:lang w:val="en-US"/>
        </w:rPr>
        <w:t>Modeling of background component channel</w:t>
      </w:r>
    </w:p>
    <w:p w14:paraId="09B2A889" w14:textId="7ECFB127" w:rsidR="00103954" w:rsidRPr="00513B6C" w:rsidRDefault="00103954" w:rsidP="00103954">
      <w:pPr>
        <w:rPr>
          <w:lang w:val="en-US"/>
        </w:rPr>
      </w:pPr>
      <w:r w:rsidRPr="00513B6C">
        <w:rPr>
          <w:lang w:val="en-US"/>
        </w:rPr>
        <w:t>In RAN1#116bis, discussion was primarily focused on design considerations of target component channel; however, additional considerations will be needed for modeling of the background component channel as well.</w:t>
      </w:r>
      <w:r w:rsidR="005B5C47" w:rsidRPr="00513B6C">
        <w:rPr>
          <w:lang w:val="en-US"/>
        </w:rPr>
        <w:t xml:space="preserve"> An illustration of the proposed hybrid channel model integrating background component channel modeling is provided in </w:t>
      </w:r>
      <w:r w:rsidR="005B5C47" w:rsidRPr="00513B6C">
        <w:rPr>
          <w:lang w:val="en-US"/>
        </w:rPr>
        <w:fldChar w:fldCharType="begin"/>
      </w:r>
      <w:r w:rsidR="005B5C47" w:rsidRPr="00513B6C">
        <w:rPr>
          <w:lang w:val="en-US"/>
        </w:rPr>
        <w:instrText xml:space="preserve"> REF _Ref165947035 \h </w:instrText>
      </w:r>
      <w:r w:rsidR="005B5C47" w:rsidRPr="00513B6C">
        <w:rPr>
          <w:lang w:val="en-US"/>
        </w:rPr>
      </w:r>
      <w:r w:rsidR="005B5C47" w:rsidRPr="00513B6C">
        <w:rPr>
          <w:lang w:val="en-US"/>
        </w:rPr>
        <w:fldChar w:fldCharType="separate"/>
      </w:r>
      <w:r w:rsidR="005B5C47" w:rsidRPr="00513B6C">
        <w:rPr>
          <w:lang w:val="en-US"/>
        </w:rPr>
        <w:t xml:space="preserve">Figure </w:t>
      </w:r>
      <w:r w:rsidR="005B5C47" w:rsidRPr="00513B6C">
        <w:rPr>
          <w:noProof/>
          <w:lang w:val="en-US"/>
        </w:rPr>
        <w:t>5</w:t>
      </w:r>
      <w:r w:rsidR="005B5C47" w:rsidRPr="00513B6C">
        <w:rPr>
          <w:lang w:val="en-US"/>
        </w:rPr>
        <w:fldChar w:fldCharType="end"/>
      </w:r>
      <w:r w:rsidR="005B5C47" w:rsidRPr="00513B6C">
        <w:rPr>
          <w:lang w:val="en-US"/>
        </w:rPr>
        <w:t>. As illustrate the background component channel includes a model feature similar to the corresponding feature in the target channel, namely a direct deterministic path between the sensing Tx and the sensing Rx, an indirect deterministic path between the sensing Tx and the sensing Rx incident on an EO, and a collection of stochastic clusters defined between the sensing Tx and sensing Rx without regard to physical topology. While interactions with an EO are new features of the wireless channel between a Tx and Rx in 3GPP, the LOS component and the stochastic clutter in the background channel should closely reflect the wireless channel modeled in [2]. For that reason, the LOS path/cluster and NLOS clusters modeled in the background channel should be modeled using the framework provided in Section 7 of [2] as a baseline.</w:t>
      </w:r>
    </w:p>
    <w:p w14:paraId="533B6B09" w14:textId="4050059A" w:rsidR="005B5C47" w:rsidRPr="00513B6C" w:rsidRDefault="005B5C47" w:rsidP="005B5C47">
      <w:pPr>
        <w:ind w:left="1418" w:hanging="1134"/>
        <w:rPr>
          <w:b/>
          <w:bCs/>
          <w:i/>
          <w:iCs/>
          <w:lang w:val="en-US"/>
        </w:rPr>
      </w:pPr>
      <w:r w:rsidRPr="00513B6C">
        <w:rPr>
          <w:b/>
          <w:bCs/>
          <w:i/>
          <w:iCs/>
          <w:lang w:val="en-US"/>
        </w:rPr>
        <w:t xml:space="preserve">Proposal </w:t>
      </w:r>
      <w:r w:rsidR="00ED0D44">
        <w:rPr>
          <w:b/>
          <w:bCs/>
          <w:i/>
          <w:iCs/>
          <w:lang w:val="en-US"/>
        </w:rPr>
        <w:t>12</w:t>
      </w:r>
      <w:r w:rsidRPr="00513B6C">
        <w:rPr>
          <w:b/>
          <w:bCs/>
          <w:i/>
          <w:iCs/>
          <w:lang w:val="en-US"/>
        </w:rPr>
        <w:t>:</w:t>
      </w:r>
      <w:r w:rsidRPr="00513B6C">
        <w:rPr>
          <w:b/>
          <w:bCs/>
          <w:i/>
          <w:iCs/>
          <w:lang w:val="en-US"/>
        </w:rPr>
        <w:tab/>
        <w:t>The stochastic channel model provided in Section 7 of [2] should be used as the baseline for modeling both the LOS path/cluster and stochastic NLOS clusters of the background component channel.</w:t>
      </w:r>
    </w:p>
    <w:p w14:paraId="08582AB2" w14:textId="19A293F1" w:rsidR="005B5C47" w:rsidRPr="00513B6C" w:rsidRDefault="005B5C47" w:rsidP="00103954">
      <w:pPr>
        <w:rPr>
          <w:lang w:val="en-US"/>
        </w:rPr>
      </w:pPr>
      <w:r w:rsidRPr="00513B6C">
        <w:rPr>
          <w:lang w:val="en-US"/>
        </w:rPr>
        <w:t xml:space="preserve">The illustration provided in </w:t>
      </w:r>
      <w:r w:rsidRPr="00513B6C">
        <w:rPr>
          <w:lang w:val="en-US"/>
        </w:rPr>
        <w:fldChar w:fldCharType="begin"/>
      </w:r>
      <w:r w:rsidRPr="00513B6C">
        <w:rPr>
          <w:lang w:val="en-US"/>
        </w:rPr>
        <w:instrText xml:space="preserve"> REF _Ref165947035 \h </w:instrText>
      </w:r>
      <w:r w:rsidRPr="00513B6C">
        <w:rPr>
          <w:lang w:val="en-US"/>
        </w:rPr>
      </w:r>
      <w:r w:rsidRPr="00513B6C">
        <w:rPr>
          <w:lang w:val="en-US"/>
        </w:rPr>
        <w:fldChar w:fldCharType="separate"/>
      </w:r>
      <w:r w:rsidRPr="00513B6C">
        <w:rPr>
          <w:lang w:val="en-US"/>
        </w:rPr>
        <w:t xml:space="preserve">Figure </w:t>
      </w:r>
      <w:r w:rsidRPr="00513B6C">
        <w:rPr>
          <w:noProof/>
          <w:lang w:val="en-US"/>
        </w:rPr>
        <w:t>5</w:t>
      </w:r>
      <w:r w:rsidRPr="00513B6C">
        <w:rPr>
          <w:lang w:val="en-US"/>
        </w:rPr>
        <w:fldChar w:fldCharType="end"/>
      </w:r>
      <w:r w:rsidRPr="00513B6C">
        <w:rPr>
          <w:lang w:val="en-US"/>
        </w:rPr>
        <w:t xml:space="preserve"> also shows how</w:t>
      </w:r>
      <w:r w:rsidR="00B10815" w:rsidRPr="00513B6C">
        <w:rPr>
          <w:lang w:val="en-US"/>
        </w:rPr>
        <w:t xml:space="preserve"> the same</w:t>
      </w:r>
      <w:r w:rsidRPr="00513B6C">
        <w:rPr>
          <w:lang w:val="en-US"/>
        </w:rPr>
        <w:t xml:space="preserve"> EOs </w:t>
      </w:r>
      <w:r w:rsidR="00B10815" w:rsidRPr="00513B6C">
        <w:rPr>
          <w:lang w:val="en-US"/>
        </w:rPr>
        <w:t xml:space="preserve">may impact both the target and background component channels as paths may exist interacting with the EO and the target or only with the EO. Additionally, further interaction between the background and target component channels. The presence of a target may shadow background clusters which would otherwise be observed in the channel if the target were not present.  </w:t>
      </w:r>
    </w:p>
    <w:p w14:paraId="78AF54CD" w14:textId="407422E8" w:rsidR="00B10815" w:rsidRPr="00513B6C" w:rsidRDefault="00B10815" w:rsidP="00B10815">
      <w:pPr>
        <w:ind w:left="1418" w:hanging="1134"/>
        <w:rPr>
          <w:b/>
          <w:bCs/>
          <w:i/>
          <w:iCs/>
          <w:lang w:val="en-US"/>
        </w:rPr>
      </w:pPr>
      <w:r w:rsidRPr="00513B6C">
        <w:rPr>
          <w:b/>
          <w:bCs/>
          <w:i/>
          <w:iCs/>
          <w:lang w:val="en-US"/>
        </w:rPr>
        <w:t xml:space="preserve">Proposal </w:t>
      </w:r>
      <w:r w:rsidR="00ED0D44">
        <w:rPr>
          <w:b/>
          <w:bCs/>
          <w:i/>
          <w:iCs/>
          <w:lang w:val="en-US"/>
        </w:rPr>
        <w:t>13</w:t>
      </w:r>
      <w:r w:rsidRPr="00513B6C">
        <w:rPr>
          <w:b/>
          <w:bCs/>
          <w:i/>
          <w:iCs/>
          <w:lang w:val="en-US"/>
        </w:rPr>
        <w:t>:</w:t>
      </w:r>
      <w:r w:rsidRPr="00513B6C">
        <w:rPr>
          <w:b/>
          <w:bCs/>
          <w:i/>
          <w:iCs/>
          <w:lang w:val="en-US"/>
        </w:rPr>
        <w:tab/>
        <w:t>Further study interactions between background and target components of the sensing channel including the effect of a single EO on both the target and background component channel and the potential shadowing of background clutter by the introduction of a new target.</w:t>
      </w:r>
    </w:p>
    <w:p w14:paraId="34388E14" w14:textId="77777777" w:rsidR="00B10815" w:rsidRPr="00513B6C" w:rsidRDefault="00B10815" w:rsidP="00103954">
      <w:pPr>
        <w:rPr>
          <w:lang w:val="en-US"/>
        </w:rPr>
      </w:pPr>
    </w:p>
    <w:p w14:paraId="6A2F01DA" w14:textId="77777777" w:rsidR="005B5C47" w:rsidRPr="00513B6C" w:rsidRDefault="005B5C47" w:rsidP="005B5C47">
      <w:pPr>
        <w:keepNext/>
        <w:jc w:val="center"/>
        <w:rPr>
          <w:lang w:val="en-US"/>
        </w:rPr>
      </w:pPr>
      <w:r w:rsidRPr="00513B6C">
        <w:rPr>
          <w:noProof/>
          <w:lang w:val="en-US"/>
        </w:rPr>
        <w:lastRenderedPageBreak/>
        <w:drawing>
          <wp:inline distT="0" distB="0" distL="0" distR="0" wp14:anchorId="5FB0753E" wp14:editId="4CC93F6C">
            <wp:extent cx="5349600" cy="3250800"/>
            <wp:effectExtent l="0" t="0" r="3810" b="6985"/>
            <wp:docPr id="20205420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49600" cy="3250800"/>
                    </a:xfrm>
                    <a:prstGeom prst="rect">
                      <a:avLst/>
                    </a:prstGeom>
                    <a:noFill/>
                  </pic:spPr>
                </pic:pic>
              </a:graphicData>
            </a:graphic>
          </wp:inline>
        </w:drawing>
      </w:r>
    </w:p>
    <w:p w14:paraId="5C5C75B0" w14:textId="54C6E8D0" w:rsidR="005B5C47" w:rsidRPr="00513B6C" w:rsidRDefault="005B5C47" w:rsidP="005B5C47">
      <w:pPr>
        <w:pStyle w:val="Caption"/>
        <w:jc w:val="center"/>
        <w:rPr>
          <w:lang w:val="en-US"/>
        </w:rPr>
      </w:pPr>
      <w:bookmarkStart w:id="9" w:name="_Ref165947035"/>
      <w:r w:rsidRPr="00513B6C">
        <w:rPr>
          <w:lang w:val="en-US"/>
        </w:rPr>
        <w:t xml:space="preserve">Figure </w:t>
      </w:r>
      <w:r w:rsidRPr="00513B6C">
        <w:rPr>
          <w:lang w:val="en-US"/>
        </w:rPr>
        <w:fldChar w:fldCharType="begin"/>
      </w:r>
      <w:r w:rsidRPr="00513B6C">
        <w:rPr>
          <w:lang w:val="en-US"/>
        </w:rPr>
        <w:instrText xml:space="preserve"> SEQ Figure \* ARABIC </w:instrText>
      </w:r>
      <w:r w:rsidRPr="00513B6C">
        <w:rPr>
          <w:lang w:val="en-US"/>
        </w:rPr>
        <w:fldChar w:fldCharType="separate"/>
      </w:r>
      <w:r w:rsidRPr="00513B6C">
        <w:rPr>
          <w:noProof/>
          <w:lang w:val="en-US"/>
        </w:rPr>
        <w:t>5</w:t>
      </w:r>
      <w:r w:rsidRPr="00513B6C">
        <w:rPr>
          <w:lang w:val="en-US"/>
        </w:rPr>
        <w:fldChar w:fldCharType="end"/>
      </w:r>
      <w:bookmarkEnd w:id="9"/>
      <w:r w:rsidRPr="00513B6C">
        <w:rPr>
          <w:lang w:val="en-US"/>
        </w:rPr>
        <w:t>: Proposed hybrid channel model integrating target and background component channel models.</w:t>
      </w:r>
    </w:p>
    <w:p w14:paraId="3BBABE38" w14:textId="77777777" w:rsidR="00F46401" w:rsidRPr="00513B6C" w:rsidRDefault="00F46401" w:rsidP="00F46401">
      <w:pPr>
        <w:rPr>
          <w:lang w:val="en-US"/>
        </w:rPr>
      </w:pPr>
    </w:p>
    <w:p w14:paraId="17D7BDE6" w14:textId="70CA8ACD" w:rsidR="002F6CCE" w:rsidRPr="00513B6C" w:rsidRDefault="00085A2D" w:rsidP="00E77A19">
      <w:pPr>
        <w:pStyle w:val="Heading1"/>
        <w:tabs>
          <w:tab w:val="left" w:pos="1134"/>
        </w:tabs>
        <w:rPr>
          <w:lang w:val="en-US"/>
        </w:rPr>
      </w:pPr>
      <w:r w:rsidRPr="00513B6C">
        <w:rPr>
          <w:lang w:val="en-US"/>
        </w:rPr>
        <w:t>Conclusion</w:t>
      </w:r>
    </w:p>
    <w:p w14:paraId="4B038B62" w14:textId="77777777" w:rsidR="00237A40" w:rsidRPr="00513B6C" w:rsidRDefault="00237A40" w:rsidP="00237A40">
      <w:pPr>
        <w:rPr>
          <w:lang w:val="en-US"/>
        </w:rPr>
      </w:pPr>
      <w:r w:rsidRPr="00513B6C">
        <w:rPr>
          <w:lang w:val="en-US"/>
        </w:rPr>
        <w:t>In this contribution, we make the following observations regarding use cases scenarios for ISAC channel modeling:</w:t>
      </w:r>
    </w:p>
    <w:p w14:paraId="7DBFD2F2" w14:textId="77777777" w:rsidR="00E77A19" w:rsidRPr="00513B6C" w:rsidRDefault="00E77A19" w:rsidP="00E77A19">
      <w:pPr>
        <w:spacing w:after="160" w:line="259" w:lineRule="auto"/>
        <w:ind w:left="1702" w:hanging="1418"/>
        <w:rPr>
          <w:b/>
          <w:bCs/>
          <w:i/>
          <w:iCs/>
          <w:lang w:val="en-US"/>
        </w:rPr>
      </w:pPr>
      <w:r w:rsidRPr="00513B6C">
        <w:rPr>
          <w:b/>
          <w:bCs/>
          <w:i/>
          <w:iCs/>
          <w:lang w:val="en-US"/>
        </w:rPr>
        <w:t xml:space="preserve">Observation </w:t>
      </w:r>
      <w:r>
        <w:rPr>
          <w:b/>
          <w:bCs/>
          <w:i/>
          <w:iCs/>
          <w:lang w:val="en-US"/>
        </w:rPr>
        <w:t>1</w:t>
      </w:r>
      <w:r w:rsidRPr="00513B6C">
        <w:rPr>
          <w:b/>
          <w:bCs/>
          <w:i/>
          <w:iCs/>
          <w:lang w:val="en-US"/>
        </w:rPr>
        <w:t>:</w:t>
      </w:r>
      <w:r w:rsidRPr="00513B6C">
        <w:rPr>
          <w:b/>
          <w:bCs/>
          <w:i/>
          <w:iCs/>
          <w:lang w:val="en-US"/>
        </w:rPr>
        <w:tab/>
        <w:t>The concatenated channel modeling approach will generate random variables which may not be directly observable by experimental observation.</w:t>
      </w:r>
    </w:p>
    <w:p w14:paraId="3105BD54" w14:textId="77777777" w:rsidR="00E77A19" w:rsidRPr="00513B6C" w:rsidRDefault="00E77A19" w:rsidP="00E77A19">
      <w:pPr>
        <w:spacing w:after="160" w:line="259" w:lineRule="auto"/>
        <w:ind w:left="1702" w:hanging="1418"/>
        <w:rPr>
          <w:b/>
          <w:bCs/>
          <w:i/>
          <w:iCs/>
          <w:lang w:val="en-US"/>
        </w:rPr>
      </w:pPr>
      <w:r w:rsidRPr="00513B6C">
        <w:rPr>
          <w:b/>
          <w:bCs/>
          <w:i/>
          <w:iCs/>
          <w:lang w:val="en-US"/>
        </w:rPr>
        <w:t xml:space="preserve">Observation </w:t>
      </w:r>
      <w:r>
        <w:rPr>
          <w:b/>
          <w:bCs/>
          <w:i/>
          <w:iCs/>
          <w:lang w:val="en-US"/>
        </w:rPr>
        <w:t>2</w:t>
      </w:r>
      <w:r w:rsidRPr="00513B6C">
        <w:rPr>
          <w:b/>
          <w:bCs/>
          <w:i/>
          <w:iCs/>
          <w:lang w:val="en-US"/>
        </w:rPr>
        <w:t>:</w:t>
      </w:r>
      <w:r w:rsidRPr="00513B6C">
        <w:rPr>
          <w:b/>
          <w:bCs/>
          <w:i/>
          <w:iCs/>
          <w:lang w:val="en-US"/>
        </w:rPr>
        <w:tab/>
        <w:t>Comprehensive modeling of target scattering and RCS with high precision is outside the scope of study for Rel-19 ISAC channel modeling.</w:t>
      </w:r>
    </w:p>
    <w:p w14:paraId="245EF67E" w14:textId="571D6868" w:rsidR="00237A40" w:rsidRDefault="00E77A19" w:rsidP="00E77A19">
      <w:pPr>
        <w:spacing w:after="160" w:line="259" w:lineRule="auto"/>
        <w:ind w:left="1702" w:hanging="1418"/>
        <w:rPr>
          <w:b/>
          <w:bCs/>
          <w:i/>
          <w:iCs/>
          <w:lang w:val="en-US"/>
        </w:rPr>
      </w:pPr>
      <w:r w:rsidRPr="00513B6C">
        <w:rPr>
          <w:b/>
          <w:bCs/>
          <w:i/>
          <w:iCs/>
          <w:lang w:val="en-US"/>
        </w:rPr>
        <w:t xml:space="preserve">Observation </w:t>
      </w:r>
      <w:r>
        <w:rPr>
          <w:b/>
          <w:bCs/>
          <w:i/>
          <w:iCs/>
          <w:lang w:val="en-US"/>
        </w:rPr>
        <w:t>3</w:t>
      </w:r>
      <w:r w:rsidRPr="00513B6C">
        <w:rPr>
          <w:b/>
          <w:bCs/>
          <w:i/>
          <w:iCs/>
          <w:lang w:val="en-US"/>
        </w:rPr>
        <w:t>:</w:t>
      </w:r>
      <w:r w:rsidRPr="00513B6C">
        <w:rPr>
          <w:b/>
          <w:bCs/>
          <w:i/>
          <w:iCs/>
          <w:lang w:val="en-US"/>
        </w:rPr>
        <w:tab/>
        <w:t xml:space="preserve">Channel modeling of the target channel by concatenating all multipath components between </w:t>
      </w:r>
      <m:oMath>
        <m:sSub>
          <m:sSubPr>
            <m:ctrlPr>
              <w:rPr>
                <w:rFonts w:ascii="Cambria Math" w:hAnsi="Cambria Math"/>
                <w:b/>
                <w:bCs/>
                <w:i/>
                <w:iCs/>
                <w:lang w:val="en-US"/>
              </w:rPr>
            </m:ctrlPr>
          </m:sSubPr>
          <m:e>
            <m:r>
              <m:rPr>
                <m:sty m:val="bi"/>
              </m:rPr>
              <w:rPr>
                <w:rFonts w:ascii="Cambria Math" w:hAnsi="Cambria Math"/>
                <w:lang w:val="en-US"/>
              </w:rPr>
              <m:t>H</m:t>
            </m:r>
          </m:e>
          <m:sub>
            <m:r>
              <m:rPr>
                <m:sty m:val="bi"/>
              </m:rPr>
              <w:rPr>
                <w:rFonts w:ascii="Cambria Math" w:hAnsi="Cambria Math"/>
                <w:lang w:val="en-US"/>
              </w:rPr>
              <m:t>Tx→target</m:t>
            </m:r>
          </m:sub>
        </m:sSub>
      </m:oMath>
      <w:r w:rsidRPr="00513B6C">
        <w:rPr>
          <w:b/>
          <w:bCs/>
          <w:i/>
          <w:iCs/>
          <w:lang w:val="en-US"/>
        </w:rPr>
        <w:t xml:space="preserve"> and </w:t>
      </w:r>
      <m:oMath>
        <m:sSub>
          <m:sSubPr>
            <m:ctrlPr>
              <w:rPr>
                <w:rFonts w:ascii="Cambria Math" w:hAnsi="Cambria Math"/>
                <w:b/>
                <w:bCs/>
                <w:i/>
                <w:iCs/>
                <w:lang w:val="en-US"/>
              </w:rPr>
            </m:ctrlPr>
          </m:sSubPr>
          <m:e>
            <m:r>
              <m:rPr>
                <m:sty m:val="bi"/>
              </m:rPr>
              <w:rPr>
                <w:rFonts w:ascii="Cambria Math" w:hAnsi="Cambria Math"/>
                <w:lang w:val="en-US"/>
              </w:rPr>
              <m:t>H</m:t>
            </m:r>
          </m:e>
          <m:sub>
            <m:r>
              <m:rPr>
                <m:sty m:val="bi"/>
              </m:rPr>
              <w:rPr>
                <w:rFonts w:ascii="Cambria Math" w:hAnsi="Cambria Math"/>
                <w:lang w:val="en-US"/>
              </w:rPr>
              <m:t>target→Rx</m:t>
            </m:r>
          </m:sub>
        </m:sSub>
      </m:oMath>
      <w:r w:rsidRPr="00513B6C">
        <w:rPr>
          <w:b/>
          <w:bCs/>
          <w:i/>
          <w:iCs/>
          <w:lang w:val="en-US"/>
        </w:rPr>
        <w:t xml:space="preserve"> is not preferred</w:t>
      </w:r>
    </w:p>
    <w:p w14:paraId="1FE1B298" w14:textId="77777777" w:rsidR="00ED0D44" w:rsidRPr="00513B6C" w:rsidRDefault="00ED0D44" w:rsidP="00ED0D44">
      <w:pPr>
        <w:spacing w:after="160" w:line="259" w:lineRule="auto"/>
        <w:ind w:left="1702" w:hanging="1418"/>
        <w:rPr>
          <w:b/>
          <w:bCs/>
          <w:i/>
          <w:iCs/>
          <w:lang w:val="en-US"/>
        </w:rPr>
      </w:pPr>
      <w:r w:rsidRPr="00513B6C">
        <w:rPr>
          <w:b/>
          <w:bCs/>
          <w:i/>
          <w:iCs/>
          <w:lang w:val="en-US"/>
        </w:rPr>
        <w:t xml:space="preserve">Observation </w:t>
      </w:r>
      <w:r>
        <w:rPr>
          <w:b/>
          <w:bCs/>
          <w:i/>
          <w:iCs/>
          <w:lang w:val="en-US"/>
        </w:rPr>
        <w:t>4</w:t>
      </w:r>
      <w:r w:rsidRPr="00513B6C">
        <w:rPr>
          <w:b/>
          <w:bCs/>
          <w:i/>
          <w:iCs/>
          <w:lang w:val="en-US"/>
        </w:rPr>
        <w:t>:</w:t>
      </w:r>
      <w:r w:rsidRPr="00513B6C">
        <w:rPr>
          <w:b/>
          <w:bCs/>
          <w:i/>
          <w:iCs/>
          <w:lang w:val="en-US"/>
        </w:rPr>
        <w:tab/>
        <w:t>Deterministic modeling of highly mobile environmental objects and/or environmental objects with relatively small RCS is not likely to produce significantly higher empirical validity of the sensing channel model when compared to modeling as stochastic clutter.</w:t>
      </w:r>
    </w:p>
    <w:p w14:paraId="5F2708C6" w14:textId="453F7096" w:rsidR="00E77A19" w:rsidRPr="00E77A19" w:rsidRDefault="00ED0D44" w:rsidP="00E77A19">
      <w:pPr>
        <w:spacing w:after="160" w:line="259" w:lineRule="auto"/>
        <w:ind w:left="1702" w:hanging="1418"/>
        <w:rPr>
          <w:b/>
          <w:bCs/>
          <w:i/>
          <w:iCs/>
          <w:lang w:val="en-US"/>
        </w:rPr>
      </w:pPr>
      <w:r w:rsidRPr="00513B6C">
        <w:rPr>
          <w:b/>
          <w:bCs/>
          <w:i/>
          <w:iCs/>
          <w:lang w:val="en-US"/>
        </w:rPr>
        <w:t xml:space="preserve">Observation </w:t>
      </w:r>
      <w:r>
        <w:rPr>
          <w:b/>
          <w:bCs/>
          <w:i/>
          <w:iCs/>
          <w:lang w:val="en-US"/>
        </w:rPr>
        <w:t>5</w:t>
      </w:r>
      <w:r w:rsidRPr="00513B6C">
        <w:rPr>
          <w:b/>
          <w:bCs/>
          <w:i/>
          <w:iCs/>
          <w:lang w:val="en-US"/>
        </w:rPr>
        <w:t>:</w:t>
      </w:r>
      <w:r w:rsidRPr="00513B6C">
        <w:rPr>
          <w:b/>
          <w:bCs/>
          <w:i/>
          <w:iCs/>
          <w:lang w:val="en-US"/>
        </w:rPr>
        <w:tab/>
        <w:t>Effort should be made to limit the dimensionality of RCS modeling if possible for each target classification to be studied.</w:t>
      </w:r>
    </w:p>
    <w:p w14:paraId="40AB21F1" w14:textId="14448996" w:rsidR="00237A40" w:rsidRPr="00513B6C" w:rsidRDefault="00237A40" w:rsidP="00237A40">
      <w:pPr>
        <w:rPr>
          <w:lang w:val="en-US"/>
        </w:rPr>
      </w:pPr>
      <w:r w:rsidRPr="00513B6C">
        <w:rPr>
          <w:lang w:val="en-US"/>
        </w:rPr>
        <w:t>Additionally, the following proposals are made regarding use cases and scenarios for ISAC channel modeling:</w:t>
      </w:r>
    </w:p>
    <w:p w14:paraId="374120F0" w14:textId="77777777" w:rsidR="00E77A19" w:rsidRPr="00513B6C" w:rsidRDefault="00E77A19" w:rsidP="00E77A19">
      <w:pPr>
        <w:ind w:left="1418" w:hanging="1134"/>
        <w:rPr>
          <w:b/>
          <w:bCs/>
          <w:i/>
          <w:iCs/>
          <w:lang w:val="en-US"/>
        </w:rPr>
      </w:pPr>
      <w:r w:rsidRPr="00513B6C">
        <w:rPr>
          <w:b/>
          <w:bCs/>
          <w:i/>
          <w:iCs/>
          <w:lang w:val="en-US"/>
        </w:rPr>
        <w:t xml:space="preserve">Proposal </w:t>
      </w:r>
      <w:r>
        <w:rPr>
          <w:b/>
          <w:bCs/>
          <w:i/>
          <w:iCs/>
          <w:lang w:val="en-US"/>
        </w:rPr>
        <w:t>1</w:t>
      </w:r>
      <w:r w:rsidRPr="00513B6C">
        <w:rPr>
          <w:b/>
          <w:bCs/>
          <w:i/>
          <w:iCs/>
          <w:lang w:val="en-US"/>
        </w:rPr>
        <w:t>:</w:t>
      </w:r>
      <w:r w:rsidRPr="00513B6C">
        <w:rPr>
          <w:b/>
          <w:bCs/>
          <w:i/>
          <w:iCs/>
          <w:lang w:val="en-US"/>
        </w:rPr>
        <w:tab/>
        <w:t>The target component channel is modeled in a hybrid fashion using:</w:t>
      </w:r>
    </w:p>
    <w:p w14:paraId="589959A6" w14:textId="77777777" w:rsidR="00E77A19" w:rsidRPr="00513B6C" w:rsidRDefault="00E77A19" w:rsidP="00E77A19">
      <w:pPr>
        <w:pStyle w:val="ListParagraph"/>
        <w:numPr>
          <w:ilvl w:val="0"/>
          <w:numId w:val="10"/>
        </w:numPr>
        <w:ind w:left="1778"/>
        <w:rPr>
          <w:b/>
          <w:bCs/>
          <w:i/>
          <w:iCs/>
          <w:sz w:val="20"/>
          <w:szCs w:val="20"/>
          <w:lang w:val="en-US"/>
        </w:rPr>
      </w:pPr>
      <w:r w:rsidRPr="00513B6C">
        <w:rPr>
          <w:b/>
          <w:bCs/>
          <w:i/>
          <w:iCs/>
          <w:sz w:val="20"/>
          <w:szCs w:val="20"/>
          <w:lang w:val="en-US"/>
        </w:rPr>
        <w:t>Deterministic modeling of the direct path between the sensing Tx and target, and direct path between the target and sensing Rx</w:t>
      </w:r>
    </w:p>
    <w:p w14:paraId="0E111391" w14:textId="77777777" w:rsidR="00E77A19" w:rsidRPr="00513B6C" w:rsidRDefault="00E77A19" w:rsidP="00E77A19">
      <w:pPr>
        <w:pStyle w:val="ListParagraph"/>
        <w:numPr>
          <w:ilvl w:val="0"/>
          <w:numId w:val="10"/>
        </w:numPr>
        <w:ind w:left="1778"/>
        <w:rPr>
          <w:b/>
          <w:bCs/>
          <w:i/>
          <w:iCs/>
          <w:sz w:val="20"/>
          <w:szCs w:val="20"/>
          <w:lang w:val="en-US"/>
        </w:rPr>
      </w:pPr>
      <w:r w:rsidRPr="00513B6C">
        <w:rPr>
          <w:b/>
          <w:bCs/>
          <w:i/>
          <w:iCs/>
          <w:sz w:val="20"/>
          <w:szCs w:val="20"/>
          <w:lang w:val="en-US"/>
        </w:rPr>
        <w:t>Stochastically generated clusters between the sensing Tx and sensing Rx characterized by:</w:t>
      </w:r>
    </w:p>
    <w:p w14:paraId="4028687C" w14:textId="77777777" w:rsidR="00E77A19" w:rsidRPr="00513B6C" w:rsidRDefault="00E77A19" w:rsidP="00E77A19">
      <w:pPr>
        <w:pStyle w:val="ListParagraph"/>
        <w:numPr>
          <w:ilvl w:val="1"/>
          <w:numId w:val="10"/>
        </w:numPr>
        <w:ind w:left="2498"/>
        <w:rPr>
          <w:b/>
          <w:bCs/>
          <w:i/>
          <w:iCs/>
          <w:sz w:val="20"/>
          <w:szCs w:val="20"/>
          <w:lang w:val="en-US"/>
        </w:rPr>
      </w:pPr>
      <w:r w:rsidRPr="00513B6C">
        <w:rPr>
          <w:b/>
          <w:bCs/>
          <w:i/>
          <w:iCs/>
          <w:sz w:val="20"/>
          <w:szCs w:val="20"/>
          <w:lang w:val="en-US"/>
        </w:rPr>
        <w:t xml:space="preserve">Angle of departure </w:t>
      </w:r>
      <m:oMath>
        <m:d>
          <m:dPr>
            <m:ctrlPr>
              <w:rPr>
                <w:rFonts w:ascii="Cambria Math" w:hAnsi="Cambria Math"/>
                <w:b/>
                <w:bCs/>
                <w:i/>
                <w:iCs/>
                <w:sz w:val="20"/>
                <w:szCs w:val="20"/>
                <w:lang w:val="en-US"/>
              </w:rPr>
            </m:ctrlPr>
          </m:dPr>
          <m:e>
            <m:r>
              <m:rPr>
                <m:sty m:val="bi"/>
              </m:rPr>
              <w:rPr>
                <w:rFonts w:ascii="Cambria Math" w:hAnsi="Cambria Math"/>
                <w:sz w:val="20"/>
                <w:szCs w:val="20"/>
                <w:lang w:val="en-US"/>
              </w:rPr>
              <m:t>AOD,ZOD</m:t>
            </m:r>
          </m:e>
        </m:d>
      </m:oMath>
      <w:r w:rsidRPr="00513B6C">
        <w:rPr>
          <w:b/>
          <w:bCs/>
          <w:i/>
          <w:iCs/>
          <w:sz w:val="20"/>
          <w:szCs w:val="20"/>
          <w:lang w:val="en-US"/>
        </w:rPr>
        <w:t xml:space="preserve"> and arrival </w:t>
      </w:r>
      <m:oMath>
        <m:d>
          <m:dPr>
            <m:ctrlPr>
              <w:rPr>
                <w:rFonts w:ascii="Cambria Math" w:hAnsi="Cambria Math"/>
                <w:b/>
                <w:bCs/>
                <w:i/>
                <w:iCs/>
                <w:sz w:val="20"/>
                <w:szCs w:val="20"/>
                <w:lang w:val="en-US"/>
              </w:rPr>
            </m:ctrlPr>
          </m:dPr>
          <m:e>
            <m:r>
              <m:rPr>
                <m:sty m:val="bi"/>
              </m:rPr>
              <w:rPr>
                <w:rFonts w:ascii="Cambria Math" w:hAnsi="Cambria Math"/>
                <w:sz w:val="20"/>
                <w:szCs w:val="20"/>
                <w:lang w:val="en-US"/>
              </w:rPr>
              <m:t>AOA,ZOA</m:t>
            </m:r>
          </m:e>
        </m:d>
      </m:oMath>
      <w:r w:rsidRPr="00513B6C">
        <w:rPr>
          <w:b/>
          <w:bCs/>
          <w:i/>
          <w:iCs/>
          <w:sz w:val="20"/>
          <w:szCs w:val="20"/>
          <w:lang w:val="en-US"/>
        </w:rPr>
        <w:t xml:space="preserve"> determined by a ray from the center of the sensing Tx and sensing Rx antenna aperture, respectively and intersecting a the target location in GCS</w:t>
      </w:r>
    </w:p>
    <w:p w14:paraId="693D2979" w14:textId="77777777" w:rsidR="00E77A19" w:rsidRPr="00513B6C" w:rsidRDefault="00E77A19" w:rsidP="00E77A19">
      <w:pPr>
        <w:pStyle w:val="ListParagraph"/>
        <w:numPr>
          <w:ilvl w:val="1"/>
          <w:numId w:val="10"/>
        </w:numPr>
        <w:ind w:left="2498"/>
        <w:rPr>
          <w:b/>
          <w:bCs/>
          <w:i/>
          <w:iCs/>
          <w:sz w:val="20"/>
          <w:szCs w:val="20"/>
          <w:lang w:val="en-US"/>
        </w:rPr>
      </w:pPr>
      <w:r w:rsidRPr="00513B6C">
        <w:rPr>
          <w:b/>
          <w:bCs/>
          <w:i/>
          <w:iCs/>
          <w:sz w:val="20"/>
          <w:szCs w:val="20"/>
          <w:lang w:val="en-US"/>
        </w:rPr>
        <w:lastRenderedPageBreak/>
        <w:t xml:space="preserve">Propagation delay, </w:t>
      </w:r>
      <m:oMath>
        <m:sSub>
          <m:sSubPr>
            <m:ctrlPr>
              <w:rPr>
                <w:rFonts w:ascii="Cambria Math" w:hAnsi="Cambria Math"/>
                <w:b/>
                <w:bCs/>
                <w:i/>
                <w:iCs/>
                <w:sz w:val="20"/>
                <w:szCs w:val="20"/>
                <w:lang w:val="en-US"/>
              </w:rPr>
            </m:ctrlPr>
          </m:sSubPr>
          <m:e>
            <m:r>
              <m:rPr>
                <m:sty m:val="bi"/>
              </m:rPr>
              <w:rPr>
                <w:rFonts w:ascii="Cambria Math" w:hAnsi="Cambria Math"/>
                <w:sz w:val="20"/>
                <w:szCs w:val="20"/>
                <w:lang w:val="en-US"/>
              </w:rPr>
              <m:t>τ</m:t>
            </m:r>
          </m:e>
          <m:sub>
            <m:r>
              <m:rPr>
                <m:sty m:val="bi"/>
              </m:rPr>
              <w:rPr>
                <w:rFonts w:ascii="Cambria Math" w:hAnsi="Cambria Math"/>
                <w:sz w:val="20"/>
                <w:szCs w:val="20"/>
                <w:lang w:val="en-US"/>
              </w:rPr>
              <m:t>Tx→Rx</m:t>
            </m:r>
          </m:sub>
        </m:sSub>
        <m:r>
          <m:rPr>
            <m:sty m:val="bi"/>
          </m:rPr>
          <w:rPr>
            <w:rFonts w:ascii="Cambria Math" w:hAnsi="Cambria Math"/>
            <w:sz w:val="20"/>
            <w:szCs w:val="20"/>
            <w:lang w:val="en-US"/>
          </w:rPr>
          <m:t>,</m:t>
        </m:r>
      </m:oMath>
      <w:r w:rsidRPr="00513B6C">
        <w:rPr>
          <w:b/>
          <w:bCs/>
          <w:i/>
          <w:iCs/>
          <w:sz w:val="20"/>
          <w:szCs w:val="20"/>
          <w:lang w:val="en-US"/>
        </w:rPr>
        <w:t xml:space="preserve"> determined by 3d distance between sensing Tx and target, </w:t>
      </w:r>
      <m:oMath>
        <m:sSub>
          <m:sSubPr>
            <m:ctrlPr>
              <w:rPr>
                <w:rFonts w:ascii="Cambria Math" w:hAnsi="Cambria Math"/>
                <w:b/>
                <w:bCs/>
                <w:i/>
                <w:iCs/>
                <w:sz w:val="20"/>
                <w:szCs w:val="20"/>
                <w:lang w:val="en-US"/>
              </w:rPr>
            </m:ctrlPr>
          </m:sSubPr>
          <m:e>
            <m:r>
              <m:rPr>
                <m:sty m:val="bi"/>
              </m:rPr>
              <w:rPr>
                <w:rFonts w:ascii="Cambria Math" w:hAnsi="Cambria Math"/>
                <w:sz w:val="20"/>
                <w:szCs w:val="20"/>
                <w:lang w:val="en-US"/>
              </w:rPr>
              <m:t>d</m:t>
            </m:r>
          </m:e>
          <m:sub>
            <m:r>
              <m:rPr>
                <m:sty m:val="bi"/>
              </m:rPr>
              <w:rPr>
                <w:rFonts w:ascii="Cambria Math" w:hAnsi="Cambria Math"/>
                <w:sz w:val="20"/>
                <w:szCs w:val="20"/>
                <w:lang w:val="en-US"/>
              </w:rPr>
              <m:t>Tx→target</m:t>
            </m:r>
          </m:sub>
        </m:sSub>
      </m:oMath>
      <w:r w:rsidRPr="00513B6C">
        <w:rPr>
          <w:b/>
          <w:bCs/>
          <w:i/>
          <w:iCs/>
          <w:sz w:val="20"/>
          <w:szCs w:val="20"/>
          <w:lang w:val="en-US"/>
        </w:rPr>
        <w:t xml:space="preserve">, and 3d distance between target and sensing Rx, </w:t>
      </w:r>
      <m:oMath>
        <m:sSub>
          <m:sSubPr>
            <m:ctrlPr>
              <w:rPr>
                <w:rFonts w:ascii="Cambria Math" w:hAnsi="Cambria Math"/>
                <w:b/>
                <w:bCs/>
                <w:i/>
                <w:iCs/>
                <w:sz w:val="20"/>
                <w:szCs w:val="20"/>
                <w:lang w:val="en-US"/>
              </w:rPr>
            </m:ctrlPr>
          </m:sSubPr>
          <m:e>
            <m:r>
              <m:rPr>
                <m:sty m:val="bi"/>
              </m:rPr>
              <w:rPr>
                <w:rFonts w:ascii="Cambria Math" w:hAnsi="Cambria Math"/>
                <w:sz w:val="20"/>
                <w:szCs w:val="20"/>
                <w:lang w:val="en-US"/>
              </w:rPr>
              <m:t>d</m:t>
            </m:r>
          </m:e>
          <m:sub>
            <m:r>
              <m:rPr>
                <m:sty m:val="bi"/>
              </m:rPr>
              <w:rPr>
                <w:rFonts w:ascii="Cambria Math" w:hAnsi="Cambria Math"/>
                <w:sz w:val="20"/>
                <w:szCs w:val="20"/>
                <w:lang w:val="en-US"/>
              </w:rPr>
              <m:t>target-Rx</m:t>
            </m:r>
          </m:sub>
        </m:sSub>
        <m:r>
          <m:rPr>
            <m:sty m:val="bi"/>
          </m:rPr>
          <w:rPr>
            <w:rFonts w:ascii="Cambria Math" w:hAnsi="Cambria Math"/>
            <w:sz w:val="20"/>
            <w:szCs w:val="20"/>
            <w:lang w:val="en-US"/>
          </w:rPr>
          <m:t>,</m:t>
        </m:r>
      </m:oMath>
      <w:r w:rsidRPr="00513B6C">
        <w:rPr>
          <w:b/>
          <w:bCs/>
          <w:i/>
          <w:iCs/>
          <w:sz w:val="20"/>
          <w:szCs w:val="20"/>
          <w:lang w:val="en-US"/>
        </w:rPr>
        <w:t xml:space="preserve"> such that </w:t>
      </w:r>
      <m:oMath>
        <m:sSub>
          <m:sSubPr>
            <m:ctrlPr>
              <w:rPr>
                <w:rFonts w:ascii="Cambria Math" w:hAnsi="Cambria Math"/>
                <w:b/>
                <w:bCs/>
                <w:i/>
                <w:iCs/>
                <w:sz w:val="20"/>
                <w:szCs w:val="20"/>
                <w:lang w:val="en-US"/>
              </w:rPr>
            </m:ctrlPr>
          </m:sSubPr>
          <m:e>
            <m:r>
              <m:rPr>
                <m:sty m:val="bi"/>
              </m:rPr>
              <w:rPr>
                <w:rFonts w:ascii="Cambria Math" w:hAnsi="Cambria Math"/>
                <w:sz w:val="20"/>
                <w:szCs w:val="20"/>
                <w:lang w:val="en-US"/>
              </w:rPr>
              <m:t>τ</m:t>
            </m:r>
          </m:e>
          <m:sub>
            <m:r>
              <m:rPr>
                <m:sty m:val="bi"/>
              </m:rPr>
              <w:rPr>
                <w:rFonts w:ascii="Cambria Math" w:hAnsi="Cambria Math"/>
                <w:sz w:val="20"/>
                <w:szCs w:val="20"/>
                <w:lang w:val="en-US"/>
              </w:rPr>
              <m:t>Tx-Rx</m:t>
            </m:r>
          </m:sub>
        </m:sSub>
        <m:r>
          <m:rPr>
            <m:sty m:val="bi"/>
          </m:rPr>
          <w:rPr>
            <w:rFonts w:ascii="Cambria Math" w:hAnsi="Cambria Math"/>
            <w:sz w:val="20"/>
            <w:szCs w:val="20"/>
            <w:lang w:val="en-US"/>
          </w:rPr>
          <m:t>=</m:t>
        </m:r>
        <m:f>
          <m:fPr>
            <m:ctrlPr>
              <w:rPr>
                <w:rFonts w:ascii="Cambria Math" w:hAnsi="Cambria Math"/>
                <w:b/>
                <w:bCs/>
                <w:i/>
                <w:iCs/>
                <w:sz w:val="20"/>
                <w:szCs w:val="20"/>
                <w:lang w:val="en-US"/>
              </w:rPr>
            </m:ctrlPr>
          </m:fPr>
          <m:num>
            <m:sSub>
              <m:sSubPr>
                <m:ctrlPr>
                  <w:rPr>
                    <w:rFonts w:ascii="Cambria Math" w:hAnsi="Cambria Math"/>
                    <w:b/>
                    <w:bCs/>
                    <w:i/>
                    <w:iCs/>
                    <w:sz w:val="20"/>
                    <w:szCs w:val="20"/>
                    <w:lang w:val="en-US"/>
                  </w:rPr>
                </m:ctrlPr>
              </m:sSubPr>
              <m:e>
                <m:r>
                  <m:rPr>
                    <m:sty m:val="bi"/>
                  </m:rPr>
                  <w:rPr>
                    <w:rFonts w:ascii="Cambria Math" w:hAnsi="Cambria Math"/>
                    <w:sz w:val="20"/>
                    <w:szCs w:val="20"/>
                    <w:lang w:val="en-US"/>
                  </w:rPr>
                  <m:t>d</m:t>
                </m:r>
              </m:e>
              <m:sub>
                <m:r>
                  <m:rPr>
                    <m:sty m:val="bi"/>
                  </m:rPr>
                  <w:rPr>
                    <w:rFonts w:ascii="Cambria Math" w:hAnsi="Cambria Math"/>
                    <w:sz w:val="20"/>
                    <w:szCs w:val="20"/>
                    <w:lang w:val="en-US"/>
                  </w:rPr>
                  <m:t>Tx→target</m:t>
                </m:r>
              </m:sub>
            </m:sSub>
            <m:r>
              <m:rPr>
                <m:sty m:val="bi"/>
              </m:rPr>
              <w:rPr>
                <w:rFonts w:ascii="Cambria Math" w:hAnsi="Cambria Math"/>
                <w:sz w:val="20"/>
                <w:szCs w:val="20"/>
                <w:lang w:val="en-US"/>
              </w:rPr>
              <m:t>+</m:t>
            </m:r>
            <m:sSub>
              <m:sSubPr>
                <m:ctrlPr>
                  <w:rPr>
                    <w:rFonts w:ascii="Cambria Math" w:hAnsi="Cambria Math"/>
                    <w:b/>
                    <w:bCs/>
                    <w:i/>
                    <w:iCs/>
                    <w:sz w:val="20"/>
                    <w:szCs w:val="20"/>
                    <w:lang w:val="en-US"/>
                  </w:rPr>
                </m:ctrlPr>
              </m:sSubPr>
              <m:e>
                <m:r>
                  <m:rPr>
                    <m:sty m:val="bi"/>
                  </m:rPr>
                  <w:rPr>
                    <w:rFonts w:ascii="Cambria Math" w:hAnsi="Cambria Math"/>
                    <w:sz w:val="20"/>
                    <w:szCs w:val="20"/>
                    <w:lang w:val="en-US"/>
                  </w:rPr>
                  <m:t>d</m:t>
                </m:r>
              </m:e>
              <m:sub>
                <m:r>
                  <m:rPr>
                    <m:sty m:val="bi"/>
                  </m:rPr>
                  <w:rPr>
                    <w:rFonts w:ascii="Cambria Math" w:hAnsi="Cambria Math"/>
                    <w:sz w:val="20"/>
                    <w:szCs w:val="20"/>
                    <w:lang w:val="en-US"/>
                  </w:rPr>
                  <m:t>target→Rx</m:t>
                </m:r>
              </m:sub>
            </m:sSub>
          </m:num>
          <m:den>
            <m:r>
              <m:rPr>
                <m:sty m:val="bi"/>
              </m:rPr>
              <w:rPr>
                <w:rFonts w:ascii="Cambria Math" w:hAnsi="Cambria Math"/>
                <w:sz w:val="20"/>
                <w:szCs w:val="20"/>
                <w:lang w:val="en-US"/>
              </w:rPr>
              <m:t>c</m:t>
            </m:r>
          </m:den>
        </m:f>
      </m:oMath>
    </w:p>
    <w:p w14:paraId="6A6CEB49" w14:textId="77777777" w:rsidR="00E77A19" w:rsidRPr="00513B6C" w:rsidRDefault="00E77A19" w:rsidP="00ED0D44">
      <w:pPr>
        <w:pStyle w:val="ListParagraph"/>
        <w:numPr>
          <w:ilvl w:val="1"/>
          <w:numId w:val="10"/>
        </w:numPr>
        <w:spacing w:after="240"/>
        <w:ind w:left="2498"/>
        <w:rPr>
          <w:b/>
          <w:bCs/>
          <w:i/>
          <w:iCs/>
          <w:sz w:val="20"/>
          <w:szCs w:val="20"/>
          <w:lang w:val="en-US"/>
        </w:rPr>
      </w:pPr>
      <w:r w:rsidRPr="00513B6C">
        <w:rPr>
          <w:b/>
          <w:bCs/>
          <w:i/>
          <w:iCs/>
          <w:sz w:val="20"/>
          <w:szCs w:val="20"/>
          <w:lang w:val="en-US"/>
        </w:rPr>
        <w:t xml:space="preserve">Scattered gain, </w:t>
      </w:r>
      <m:oMath>
        <m:r>
          <m:rPr>
            <m:sty m:val="bi"/>
          </m:rPr>
          <w:rPr>
            <w:rFonts w:ascii="Cambria Math" w:hAnsi="Cambria Math"/>
            <w:sz w:val="20"/>
            <w:szCs w:val="20"/>
            <w:lang w:val="en-US"/>
          </w:rPr>
          <m:t>g,</m:t>
        </m:r>
      </m:oMath>
      <w:r w:rsidRPr="00513B6C">
        <w:rPr>
          <w:b/>
          <w:bCs/>
          <w:i/>
          <w:iCs/>
          <w:sz w:val="20"/>
          <w:szCs w:val="20"/>
          <w:lang w:val="en-US"/>
        </w:rPr>
        <w:t xml:space="preserve"> normalized by target RCS</w:t>
      </w:r>
    </w:p>
    <w:p w14:paraId="04E4E706" w14:textId="77777777" w:rsidR="00ED0D44" w:rsidRPr="00513B6C" w:rsidRDefault="00ED0D44" w:rsidP="00ED0D44">
      <w:pPr>
        <w:ind w:left="1418" w:hanging="1134"/>
        <w:rPr>
          <w:b/>
          <w:bCs/>
          <w:i/>
          <w:iCs/>
          <w:lang w:val="en-US"/>
        </w:rPr>
      </w:pPr>
      <w:r w:rsidRPr="00513B6C">
        <w:rPr>
          <w:b/>
          <w:bCs/>
          <w:i/>
          <w:iCs/>
          <w:lang w:val="en-US"/>
        </w:rPr>
        <w:t xml:space="preserve">Proposal </w:t>
      </w:r>
      <w:r>
        <w:rPr>
          <w:b/>
          <w:bCs/>
          <w:i/>
          <w:iCs/>
          <w:lang w:val="en-US"/>
        </w:rPr>
        <w:t>2</w:t>
      </w:r>
      <w:r w:rsidRPr="00513B6C">
        <w:rPr>
          <w:b/>
          <w:bCs/>
          <w:i/>
          <w:iCs/>
          <w:lang w:val="en-US"/>
        </w:rPr>
        <w:t>:</w:t>
      </w:r>
      <w:r w:rsidRPr="00513B6C">
        <w:rPr>
          <w:b/>
          <w:bCs/>
          <w:i/>
          <w:iCs/>
          <w:lang w:val="en-US"/>
        </w:rPr>
        <w:tab/>
        <w:t>LOS condition for Tx-target and target-Rx component channels can be determined from LOS probability determination in Section 7.4.2 of [2] or table B-1 of [3] as a baseline.</w:t>
      </w:r>
    </w:p>
    <w:p w14:paraId="5F6346EE" w14:textId="77777777" w:rsidR="00ED0D44" w:rsidRPr="00513B6C" w:rsidRDefault="00ED0D44" w:rsidP="00ED0D44">
      <w:pPr>
        <w:ind w:left="1418" w:hanging="1134"/>
        <w:rPr>
          <w:b/>
          <w:bCs/>
          <w:i/>
          <w:iCs/>
          <w:lang w:val="en-US"/>
        </w:rPr>
      </w:pPr>
      <w:r w:rsidRPr="00513B6C">
        <w:rPr>
          <w:b/>
          <w:bCs/>
          <w:i/>
          <w:iCs/>
          <w:lang w:val="en-US"/>
        </w:rPr>
        <w:t xml:space="preserve">Proposal </w:t>
      </w:r>
      <w:r>
        <w:rPr>
          <w:b/>
          <w:bCs/>
          <w:i/>
          <w:iCs/>
          <w:lang w:val="en-US"/>
        </w:rPr>
        <w:t>3</w:t>
      </w:r>
      <w:r w:rsidRPr="00513B6C">
        <w:rPr>
          <w:b/>
          <w:bCs/>
          <w:i/>
          <w:iCs/>
          <w:lang w:val="en-US"/>
        </w:rPr>
        <w:t>:</w:t>
      </w:r>
      <w:r w:rsidRPr="00513B6C">
        <w:rPr>
          <w:b/>
          <w:bCs/>
          <w:i/>
          <w:iCs/>
          <w:lang w:val="en-US"/>
        </w:rPr>
        <w:tab/>
        <w:t>Pathloss for Tx-target and target-Rx component channels can be determined from pathloss model in Section 7.4.1 of [2] or table B-2 of [3] as a baseline.</w:t>
      </w:r>
    </w:p>
    <w:p w14:paraId="7EA4F43F" w14:textId="77777777" w:rsidR="00ED0D44" w:rsidRPr="00513B6C" w:rsidRDefault="00ED0D44" w:rsidP="00ED0D44">
      <w:pPr>
        <w:pStyle w:val="ListParagraph"/>
        <w:numPr>
          <w:ilvl w:val="0"/>
          <w:numId w:val="12"/>
        </w:numPr>
        <w:spacing w:after="240"/>
        <w:ind w:left="1843"/>
        <w:rPr>
          <w:b/>
          <w:bCs/>
          <w:i/>
          <w:iCs/>
          <w:sz w:val="20"/>
          <w:szCs w:val="20"/>
          <w:lang w:val="en-US"/>
        </w:rPr>
      </w:pPr>
      <w:r w:rsidRPr="00513B6C">
        <w:rPr>
          <w:b/>
          <w:bCs/>
          <w:i/>
          <w:iCs/>
          <w:sz w:val="20"/>
          <w:szCs w:val="20"/>
          <w:lang w:val="en-US"/>
        </w:rPr>
        <w:t>Further study necessary for link topologies that have not previously been studied</w:t>
      </w:r>
    </w:p>
    <w:p w14:paraId="7D6A237D" w14:textId="77777777" w:rsidR="00ED0D44" w:rsidRPr="00513B6C" w:rsidRDefault="00ED0D44" w:rsidP="00ED0D44">
      <w:pPr>
        <w:ind w:left="1418" w:hanging="1134"/>
        <w:rPr>
          <w:b/>
          <w:bCs/>
          <w:i/>
          <w:iCs/>
          <w:lang w:val="en-US"/>
        </w:rPr>
      </w:pPr>
      <w:r w:rsidRPr="00513B6C">
        <w:rPr>
          <w:b/>
          <w:bCs/>
          <w:i/>
          <w:iCs/>
          <w:lang w:val="en-US"/>
        </w:rPr>
        <w:t xml:space="preserve">Proposal </w:t>
      </w:r>
      <w:r>
        <w:rPr>
          <w:b/>
          <w:bCs/>
          <w:i/>
          <w:iCs/>
          <w:lang w:val="en-US"/>
        </w:rPr>
        <w:t>4</w:t>
      </w:r>
      <w:r w:rsidRPr="00513B6C">
        <w:rPr>
          <w:b/>
          <w:bCs/>
          <w:i/>
          <w:iCs/>
          <w:lang w:val="en-US"/>
        </w:rPr>
        <w:t>:</w:t>
      </w:r>
      <w:r w:rsidRPr="00513B6C">
        <w:rPr>
          <w:b/>
          <w:bCs/>
          <w:i/>
          <w:iCs/>
          <w:lang w:val="en-US"/>
        </w:rPr>
        <w:tab/>
        <w:t>Generation of individual rays within a cluster and ray coupling may be performed using the methodology provided in Step 7 and Step 8 of Section 7.5 of [2].</w:t>
      </w:r>
    </w:p>
    <w:p w14:paraId="64AE7EF5" w14:textId="77777777" w:rsidR="00ED0D44" w:rsidRPr="00513B6C" w:rsidRDefault="00ED0D44" w:rsidP="00ED0D44">
      <w:pPr>
        <w:ind w:left="1418" w:hanging="1134"/>
        <w:rPr>
          <w:b/>
          <w:bCs/>
          <w:i/>
          <w:iCs/>
          <w:lang w:val="en-US"/>
        </w:rPr>
      </w:pPr>
      <w:r w:rsidRPr="00513B6C">
        <w:rPr>
          <w:b/>
          <w:bCs/>
          <w:i/>
          <w:iCs/>
          <w:lang w:val="en-US"/>
        </w:rPr>
        <w:t xml:space="preserve">Proposal </w:t>
      </w:r>
      <w:r>
        <w:rPr>
          <w:b/>
          <w:bCs/>
          <w:i/>
          <w:iCs/>
          <w:lang w:val="en-US"/>
        </w:rPr>
        <w:t>5</w:t>
      </w:r>
      <w:r w:rsidRPr="00513B6C">
        <w:rPr>
          <w:b/>
          <w:bCs/>
          <w:i/>
          <w:iCs/>
          <w:lang w:val="en-US"/>
        </w:rPr>
        <w:t>:</w:t>
      </w:r>
      <w:r w:rsidRPr="00513B6C">
        <w:rPr>
          <w:b/>
          <w:bCs/>
          <w:i/>
          <w:iCs/>
          <w:lang w:val="en-US"/>
        </w:rPr>
        <w:tab/>
        <w:t>Modeling of environmental objects should be limited to objects with comparably large RCS, i.e. terrain ground, building walls and windows, metallic fences, etc.</w:t>
      </w:r>
    </w:p>
    <w:p w14:paraId="122CDFF1" w14:textId="77777777" w:rsidR="00ED0D44" w:rsidRPr="00513B6C" w:rsidRDefault="00ED0D44" w:rsidP="00ED0D44">
      <w:pPr>
        <w:ind w:left="1418" w:hanging="1134"/>
        <w:rPr>
          <w:b/>
          <w:bCs/>
          <w:i/>
          <w:iCs/>
          <w:lang w:val="en-US"/>
        </w:rPr>
      </w:pPr>
      <w:r w:rsidRPr="00513B6C">
        <w:rPr>
          <w:b/>
          <w:bCs/>
          <w:i/>
          <w:iCs/>
          <w:lang w:val="en-US"/>
        </w:rPr>
        <w:t xml:space="preserve">Proposal </w:t>
      </w:r>
      <w:r>
        <w:rPr>
          <w:b/>
          <w:bCs/>
          <w:i/>
          <w:iCs/>
          <w:lang w:val="en-US"/>
        </w:rPr>
        <w:t>6</w:t>
      </w:r>
      <w:r w:rsidRPr="00513B6C">
        <w:rPr>
          <w:b/>
          <w:bCs/>
          <w:i/>
          <w:iCs/>
          <w:lang w:val="en-US"/>
        </w:rPr>
        <w:t>:</w:t>
      </w:r>
      <w:r w:rsidRPr="00513B6C">
        <w:rPr>
          <w:b/>
          <w:bCs/>
          <w:i/>
          <w:iCs/>
          <w:lang w:val="en-US"/>
        </w:rPr>
        <w:tab/>
        <w:t>Modeling of EO type-2 in target component channel should be considered after further study on:</w:t>
      </w:r>
    </w:p>
    <w:p w14:paraId="5E97CF14" w14:textId="77777777" w:rsidR="00ED0D44" w:rsidRPr="00513B6C" w:rsidRDefault="00ED0D44" w:rsidP="00ED0D44">
      <w:pPr>
        <w:pStyle w:val="ListParagraph"/>
        <w:numPr>
          <w:ilvl w:val="0"/>
          <w:numId w:val="12"/>
        </w:numPr>
        <w:ind w:left="1843"/>
        <w:rPr>
          <w:b/>
          <w:bCs/>
          <w:i/>
          <w:iCs/>
          <w:sz w:val="20"/>
          <w:szCs w:val="20"/>
          <w:lang w:val="en-US"/>
        </w:rPr>
      </w:pPr>
      <w:r w:rsidRPr="00513B6C">
        <w:rPr>
          <w:b/>
          <w:bCs/>
          <w:i/>
          <w:iCs/>
          <w:sz w:val="20"/>
          <w:szCs w:val="20"/>
          <w:lang w:val="en-US"/>
        </w:rPr>
        <w:t>Maximum number of EOs included in channel realization</w:t>
      </w:r>
    </w:p>
    <w:p w14:paraId="00F02AC1" w14:textId="77777777" w:rsidR="00ED0D44" w:rsidRPr="00513B6C" w:rsidRDefault="00ED0D44" w:rsidP="00ED0D44">
      <w:pPr>
        <w:pStyle w:val="ListParagraph"/>
        <w:numPr>
          <w:ilvl w:val="0"/>
          <w:numId w:val="12"/>
        </w:numPr>
        <w:ind w:left="1843"/>
        <w:rPr>
          <w:b/>
          <w:bCs/>
          <w:i/>
          <w:iCs/>
          <w:sz w:val="20"/>
          <w:szCs w:val="20"/>
          <w:lang w:val="en-US"/>
        </w:rPr>
      </w:pPr>
      <w:r w:rsidRPr="00513B6C">
        <w:rPr>
          <w:b/>
          <w:bCs/>
          <w:i/>
          <w:iCs/>
          <w:sz w:val="20"/>
          <w:szCs w:val="20"/>
          <w:lang w:val="en-US"/>
        </w:rPr>
        <w:t>Maximum number of multipath interactions, i.e. reflections, refractions, scatterings a path may include between the sensing Tx and the sensing Rx</w:t>
      </w:r>
    </w:p>
    <w:p w14:paraId="18A4E497" w14:textId="77777777" w:rsidR="00ED0D44" w:rsidRPr="00513B6C" w:rsidRDefault="00ED0D44" w:rsidP="00ED0D44">
      <w:pPr>
        <w:pStyle w:val="ListParagraph"/>
        <w:numPr>
          <w:ilvl w:val="0"/>
          <w:numId w:val="12"/>
        </w:numPr>
        <w:ind w:left="1843"/>
        <w:rPr>
          <w:b/>
          <w:bCs/>
          <w:i/>
          <w:iCs/>
          <w:sz w:val="20"/>
          <w:szCs w:val="20"/>
          <w:lang w:val="en-US"/>
        </w:rPr>
      </w:pPr>
      <w:r w:rsidRPr="00513B6C">
        <w:rPr>
          <w:b/>
          <w:bCs/>
          <w:i/>
          <w:iCs/>
          <w:sz w:val="20"/>
          <w:szCs w:val="20"/>
          <w:lang w:val="en-US"/>
        </w:rPr>
        <w:t>Additional parameters that may affect multipath interactions such as EO permittivity, conductivity, smoothness, etc.</w:t>
      </w:r>
    </w:p>
    <w:p w14:paraId="08E22A5C" w14:textId="77777777" w:rsidR="00ED0D44" w:rsidRPr="00513B6C" w:rsidRDefault="00ED0D44" w:rsidP="00ED0D44">
      <w:pPr>
        <w:pStyle w:val="ListParagraph"/>
        <w:numPr>
          <w:ilvl w:val="0"/>
          <w:numId w:val="12"/>
        </w:numPr>
        <w:ind w:left="1843"/>
        <w:rPr>
          <w:b/>
          <w:bCs/>
          <w:i/>
          <w:iCs/>
          <w:sz w:val="20"/>
          <w:szCs w:val="20"/>
          <w:lang w:val="en-US"/>
        </w:rPr>
      </w:pPr>
      <w:r w:rsidRPr="00513B6C">
        <w:rPr>
          <w:b/>
          <w:bCs/>
          <w:i/>
          <w:iCs/>
          <w:sz w:val="20"/>
          <w:szCs w:val="20"/>
          <w:lang w:val="en-US"/>
        </w:rPr>
        <w:t xml:space="preserve">Multipath concatenation that includes an asymmetric number of multipath components between </w:t>
      </w:r>
      <m:oMath>
        <m:sSub>
          <m:sSubPr>
            <m:ctrlPr>
              <w:rPr>
                <w:rFonts w:ascii="Cambria Math" w:hAnsi="Cambria Math"/>
                <w:b/>
                <w:bCs/>
                <w:i/>
                <w:iCs/>
                <w:sz w:val="20"/>
                <w:szCs w:val="20"/>
                <w:lang w:val="en-US"/>
              </w:rPr>
            </m:ctrlPr>
          </m:sSubPr>
          <m:e>
            <m:r>
              <m:rPr>
                <m:sty m:val="bi"/>
              </m:rPr>
              <w:rPr>
                <w:rFonts w:ascii="Cambria Math" w:hAnsi="Cambria Math"/>
                <w:sz w:val="20"/>
                <w:szCs w:val="20"/>
                <w:lang w:val="en-US"/>
              </w:rPr>
              <m:t>H</m:t>
            </m:r>
          </m:e>
          <m:sub>
            <m:r>
              <m:rPr>
                <m:sty m:val="bi"/>
              </m:rPr>
              <w:rPr>
                <w:rFonts w:ascii="Cambria Math" w:hAnsi="Cambria Math"/>
                <w:sz w:val="20"/>
                <w:szCs w:val="20"/>
                <w:lang w:val="en-US"/>
              </w:rPr>
              <m:t>Tx→target</m:t>
            </m:r>
          </m:sub>
        </m:sSub>
      </m:oMath>
      <w:r w:rsidRPr="00513B6C">
        <w:rPr>
          <w:b/>
          <w:bCs/>
          <w:i/>
          <w:iCs/>
          <w:sz w:val="20"/>
          <w:szCs w:val="20"/>
          <w:lang w:val="en-US"/>
        </w:rPr>
        <w:t xml:space="preserve"> and </w:t>
      </w:r>
      <m:oMath>
        <m:sSub>
          <m:sSubPr>
            <m:ctrlPr>
              <w:rPr>
                <w:rFonts w:ascii="Cambria Math" w:hAnsi="Cambria Math"/>
                <w:b/>
                <w:bCs/>
                <w:i/>
                <w:iCs/>
                <w:sz w:val="20"/>
                <w:szCs w:val="20"/>
                <w:lang w:val="en-US"/>
              </w:rPr>
            </m:ctrlPr>
          </m:sSubPr>
          <m:e>
            <m:r>
              <m:rPr>
                <m:sty m:val="bi"/>
              </m:rPr>
              <w:rPr>
                <w:rFonts w:ascii="Cambria Math" w:hAnsi="Cambria Math"/>
                <w:sz w:val="20"/>
                <w:szCs w:val="20"/>
                <w:lang w:val="en-US"/>
              </w:rPr>
              <m:t>H</m:t>
            </m:r>
          </m:e>
          <m:sub>
            <m:r>
              <m:rPr>
                <m:sty m:val="bi"/>
              </m:rPr>
              <w:rPr>
                <w:rFonts w:ascii="Cambria Math" w:hAnsi="Cambria Math"/>
                <w:sz w:val="20"/>
                <w:szCs w:val="20"/>
                <w:lang w:val="en-US"/>
              </w:rPr>
              <m:t>target→Rx</m:t>
            </m:r>
          </m:sub>
        </m:sSub>
      </m:oMath>
      <w:r w:rsidRPr="00513B6C">
        <w:rPr>
          <w:b/>
          <w:bCs/>
          <w:i/>
          <w:iCs/>
          <w:sz w:val="20"/>
          <w:szCs w:val="20"/>
          <w:lang w:val="en-US"/>
        </w:rPr>
        <w:t xml:space="preserve"> </w:t>
      </w:r>
    </w:p>
    <w:p w14:paraId="7D45E4DE" w14:textId="77777777" w:rsidR="00ED0D44" w:rsidRDefault="00ED0D44" w:rsidP="00ED0D44">
      <w:pPr>
        <w:rPr>
          <w:lang w:val="en-US"/>
        </w:rPr>
      </w:pPr>
    </w:p>
    <w:p w14:paraId="587965C1" w14:textId="77777777" w:rsidR="00ED0D44" w:rsidRPr="00513B6C" w:rsidRDefault="00ED0D44" w:rsidP="00ED0D44">
      <w:pPr>
        <w:ind w:left="1418" w:hanging="1134"/>
        <w:rPr>
          <w:b/>
          <w:bCs/>
          <w:i/>
          <w:iCs/>
          <w:lang w:val="en-US"/>
        </w:rPr>
      </w:pPr>
      <w:r w:rsidRPr="00513B6C">
        <w:rPr>
          <w:b/>
          <w:bCs/>
          <w:i/>
          <w:iCs/>
          <w:lang w:val="en-US"/>
        </w:rPr>
        <w:t xml:space="preserve">Proposal </w:t>
      </w:r>
      <w:r>
        <w:rPr>
          <w:b/>
          <w:bCs/>
          <w:i/>
          <w:iCs/>
          <w:lang w:val="en-US"/>
        </w:rPr>
        <w:t>7</w:t>
      </w:r>
      <w:r w:rsidRPr="00513B6C">
        <w:rPr>
          <w:b/>
          <w:bCs/>
          <w:i/>
          <w:iCs/>
          <w:lang w:val="en-US"/>
        </w:rPr>
        <w:t>:</w:t>
      </w:r>
      <w:r w:rsidRPr="00513B6C">
        <w:rPr>
          <w:b/>
          <w:bCs/>
          <w:i/>
          <w:iCs/>
          <w:lang w:val="en-US"/>
        </w:rPr>
        <w:tab/>
        <w:t xml:space="preserve">Multi-point scattering for a target should only be performed in a region within a critical distance to the sensing Rx. </w:t>
      </w:r>
    </w:p>
    <w:p w14:paraId="444184BD" w14:textId="77777777" w:rsidR="00ED0D44" w:rsidRPr="00513B6C" w:rsidRDefault="00ED0D44" w:rsidP="00ED0D44">
      <w:pPr>
        <w:pStyle w:val="ListParagraph"/>
        <w:numPr>
          <w:ilvl w:val="0"/>
          <w:numId w:val="12"/>
        </w:numPr>
        <w:spacing w:after="240"/>
        <w:ind w:left="1843"/>
        <w:rPr>
          <w:b/>
          <w:bCs/>
          <w:i/>
          <w:iCs/>
          <w:sz w:val="20"/>
          <w:szCs w:val="20"/>
          <w:lang w:val="en-US"/>
        </w:rPr>
      </w:pPr>
      <w:r w:rsidRPr="00513B6C">
        <w:rPr>
          <w:b/>
          <w:bCs/>
          <w:i/>
          <w:iCs/>
          <w:sz w:val="20"/>
          <w:szCs w:val="20"/>
          <w:lang w:val="en-US"/>
        </w:rPr>
        <w:t>Further study required on the critical region with respect to each target/target type</w:t>
      </w:r>
    </w:p>
    <w:p w14:paraId="42E1903E" w14:textId="77777777" w:rsidR="00ED0D44" w:rsidRPr="00513B6C" w:rsidRDefault="00ED0D44" w:rsidP="00ED0D44">
      <w:pPr>
        <w:ind w:left="1418" w:hanging="1134"/>
        <w:rPr>
          <w:b/>
          <w:bCs/>
          <w:i/>
          <w:iCs/>
          <w:lang w:val="en-US"/>
        </w:rPr>
      </w:pPr>
      <w:r w:rsidRPr="00513B6C">
        <w:rPr>
          <w:b/>
          <w:bCs/>
          <w:i/>
          <w:iCs/>
          <w:lang w:val="en-US"/>
        </w:rPr>
        <w:t xml:space="preserve">Proposal </w:t>
      </w:r>
      <w:r>
        <w:rPr>
          <w:b/>
          <w:bCs/>
          <w:i/>
          <w:iCs/>
          <w:lang w:val="en-US"/>
        </w:rPr>
        <w:t>8</w:t>
      </w:r>
      <w:r w:rsidRPr="00513B6C">
        <w:rPr>
          <w:b/>
          <w:bCs/>
          <w:i/>
          <w:iCs/>
          <w:lang w:val="en-US"/>
        </w:rPr>
        <w:t>:</w:t>
      </w:r>
      <w:r w:rsidRPr="00513B6C">
        <w:rPr>
          <w:b/>
          <w:bCs/>
          <w:i/>
          <w:iCs/>
          <w:lang w:val="en-US"/>
        </w:rPr>
        <w:tab/>
        <w:t xml:space="preserve">Further study relative motion profiles between the points of a multi-point scattering target model as the basis for modeling target micro-doppler. </w:t>
      </w:r>
    </w:p>
    <w:p w14:paraId="6D4E9463" w14:textId="77777777" w:rsidR="00ED0D44" w:rsidRPr="00513B6C" w:rsidRDefault="00ED0D44" w:rsidP="00ED0D44">
      <w:pPr>
        <w:ind w:left="1418" w:hanging="1134"/>
        <w:rPr>
          <w:b/>
          <w:bCs/>
          <w:i/>
          <w:iCs/>
          <w:lang w:val="en-US"/>
        </w:rPr>
      </w:pPr>
      <w:r w:rsidRPr="00513B6C">
        <w:rPr>
          <w:b/>
          <w:bCs/>
          <w:i/>
          <w:iCs/>
          <w:lang w:val="en-US"/>
        </w:rPr>
        <w:t xml:space="preserve">Proposal </w:t>
      </w:r>
      <w:r>
        <w:rPr>
          <w:b/>
          <w:bCs/>
          <w:i/>
          <w:iCs/>
          <w:lang w:val="en-US"/>
        </w:rPr>
        <w:t>9</w:t>
      </w:r>
      <w:r w:rsidRPr="00513B6C">
        <w:rPr>
          <w:b/>
          <w:bCs/>
          <w:i/>
          <w:iCs/>
          <w:lang w:val="en-US"/>
        </w:rPr>
        <w:t>:</w:t>
      </w:r>
      <w:r w:rsidRPr="00513B6C">
        <w:rPr>
          <w:b/>
          <w:bCs/>
          <w:i/>
          <w:iCs/>
          <w:lang w:val="en-US"/>
        </w:rPr>
        <w:tab/>
        <w:t xml:space="preserve">Further study how the RCS of a target may be modeled at least as a random variables whose mean and variance are dependent on the following factors: </w:t>
      </w:r>
    </w:p>
    <w:p w14:paraId="7A9F8123" w14:textId="77777777" w:rsidR="00ED0D44" w:rsidRPr="00513B6C" w:rsidRDefault="00ED0D44" w:rsidP="00ED0D44">
      <w:pPr>
        <w:pStyle w:val="ListParagraph"/>
        <w:numPr>
          <w:ilvl w:val="0"/>
          <w:numId w:val="15"/>
        </w:numPr>
        <w:ind w:left="1843"/>
        <w:rPr>
          <w:b/>
          <w:bCs/>
          <w:i/>
          <w:iCs/>
          <w:sz w:val="20"/>
          <w:szCs w:val="20"/>
          <w:lang w:val="en-US"/>
        </w:rPr>
      </w:pPr>
      <w:r w:rsidRPr="00513B6C">
        <w:rPr>
          <w:b/>
          <w:bCs/>
          <w:i/>
          <w:iCs/>
          <w:sz w:val="20"/>
          <w:szCs w:val="20"/>
          <w:lang w:val="en-US"/>
        </w:rPr>
        <w:t>Target type, i.e., UAV, pedestrian, automobile, etc.</w:t>
      </w:r>
    </w:p>
    <w:p w14:paraId="542A2090" w14:textId="77777777" w:rsidR="00ED0D44" w:rsidRPr="00513B6C" w:rsidRDefault="00ED0D44" w:rsidP="00ED0D44">
      <w:pPr>
        <w:pStyle w:val="ListParagraph"/>
        <w:numPr>
          <w:ilvl w:val="0"/>
          <w:numId w:val="15"/>
        </w:numPr>
        <w:ind w:left="1843"/>
        <w:rPr>
          <w:b/>
          <w:bCs/>
          <w:i/>
          <w:iCs/>
          <w:sz w:val="20"/>
          <w:szCs w:val="20"/>
          <w:lang w:val="en-US"/>
        </w:rPr>
      </w:pPr>
      <w:r w:rsidRPr="00513B6C">
        <w:rPr>
          <w:b/>
          <w:bCs/>
          <w:i/>
          <w:iCs/>
          <w:sz w:val="20"/>
          <w:szCs w:val="20"/>
          <w:lang w:val="en-US"/>
        </w:rPr>
        <w:t>Either</w:t>
      </w:r>
    </w:p>
    <w:p w14:paraId="6F301019" w14:textId="77777777" w:rsidR="00ED0D44" w:rsidRPr="00513B6C" w:rsidRDefault="00ED0D44" w:rsidP="00ED0D44">
      <w:pPr>
        <w:pStyle w:val="ListParagraph"/>
        <w:numPr>
          <w:ilvl w:val="1"/>
          <w:numId w:val="15"/>
        </w:numPr>
        <w:ind w:left="1843" w:firstLine="0"/>
        <w:rPr>
          <w:b/>
          <w:bCs/>
          <w:i/>
          <w:iCs/>
          <w:sz w:val="20"/>
          <w:szCs w:val="20"/>
          <w:lang w:val="en-US"/>
        </w:rPr>
      </w:pPr>
      <w:r w:rsidRPr="00513B6C">
        <w:rPr>
          <w:b/>
          <w:bCs/>
          <w:i/>
          <w:iCs/>
          <w:sz w:val="20"/>
          <w:szCs w:val="20"/>
          <w:lang w:val="en-US"/>
        </w:rPr>
        <w:t>Incident angle and scattered angle</w:t>
      </w:r>
    </w:p>
    <w:p w14:paraId="21E67C7B" w14:textId="77777777" w:rsidR="00ED0D44" w:rsidRPr="00513B6C" w:rsidRDefault="00ED0D44" w:rsidP="00ED0D44">
      <w:pPr>
        <w:pStyle w:val="ListParagraph"/>
        <w:numPr>
          <w:ilvl w:val="1"/>
          <w:numId w:val="15"/>
        </w:numPr>
        <w:ind w:left="1843" w:firstLine="0"/>
        <w:rPr>
          <w:b/>
          <w:bCs/>
          <w:i/>
          <w:iCs/>
          <w:sz w:val="20"/>
          <w:szCs w:val="20"/>
          <w:lang w:val="en-US"/>
        </w:rPr>
      </w:pPr>
      <w:r w:rsidRPr="00513B6C">
        <w:rPr>
          <w:b/>
          <w:bCs/>
          <w:i/>
          <w:iCs/>
          <w:sz w:val="20"/>
          <w:szCs w:val="20"/>
          <w:lang w:val="en-US"/>
        </w:rPr>
        <w:t>Offset angle between incident ray and scattered ray</w:t>
      </w:r>
    </w:p>
    <w:p w14:paraId="224235A8" w14:textId="77777777" w:rsidR="00ED0D44" w:rsidRPr="00513B6C" w:rsidRDefault="00ED0D44" w:rsidP="00ED0D44">
      <w:pPr>
        <w:pStyle w:val="ListParagraph"/>
        <w:numPr>
          <w:ilvl w:val="0"/>
          <w:numId w:val="15"/>
        </w:numPr>
        <w:ind w:left="1843"/>
        <w:rPr>
          <w:b/>
          <w:bCs/>
          <w:i/>
          <w:iCs/>
          <w:sz w:val="20"/>
          <w:szCs w:val="20"/>
          <w:lang w:val="en-US"/>
        </w:rPr>
      </w:pPr>
      <w:r w:rsidRPr="00513B6C">
        <w:rPr>
          <w:b/>
          <w:bCs/>
          <w:i/>
          <w:iCs/>
          <w:sz w:val="20"/>
          <w:szCs w:val="20"/>
          <w:lang w:val="en-US"/>
        </w:rPr>
        <w:t>Carrier frequency</w:t>
      </w:r>
    </w:p>
    <w:p w14:paraId="61111FA2" w14:textId="77777777" w:rsidR="00ED0D44" w:rsidRPr="00513B6C" w:rsidRDefault="00ED0D44" w:rsidP="00ED0D44">
      <w:pPr>
        <w:pStyle w:val="ListParagraph"/>
        <w:numPr>
          <w:ilvl w:val="0"/>
          <w:numId w:val="15"/>
        </w:numPr>
        <w:spacing w:after="240"/>
        <w:ind w:left="1843"/>
        <w:rPr>
          <w:b/>
          <w:bCs/>
          <w:i/>
          <w:iCs/>
          <w:sz w:val="20"/>
          <w:szCs w:val="20"/>
          <w:lang w:val="en-US"/>
        </w:rPr>
      </w:pPr>
      <w:r w:rsidRPr="00513B6C">
        <w:rPr>
          <w:b/>
          <w:bCs/>
          <w:i/>
          <w:iCs/>
          <w:sz w:val="20"/>
          <w:szCs w:val="20"/>
          <w:lang w:val="en-US"/>
        </w:rPr>
        <w:t>Target size, i.e., large UAV, commercial truck, etc.</w:t>
      </w:r>
    </w:p>
    <w:p w14:paraId="4EAF8548" w14:textId="77777777" w:rsidR="00ED0D44" w:rsidRPr="00513B6C" w:rsidRDefault="00ED0D44" w:rsidP="00ED0D44">
      <w:pPr>
        <w:ind w:left="1418" w:hanging="1134"/>
        <w:rPr>
          <w:b/>
          <w:bCs/>
          <w:i/>
          <w:iCs/>
          <w:lang w:val="en-US"/>
        </w:rPr>
      </w:pPr>
      <w:r w:rsidRPr="00513B6C">
        <w:rPr>
          <w:b/>
          <w:bCs/>
          <w:i/>
          <w:iCs/>
          <w:lang w:val="en-US"/>
        </w:rPr>
        <w:t xml:space="preserve">Proposal </w:t>
      </w:r>
      <w:r>
        <w:rPr>
          <w:b/>
          <w:bCs/>
          <w:i/>
          <w:iCs/>
          <w:lang w:val="en-US"/>
        </w:rPr>
        <w:t>10</w:t>
      </w:r>
      <w:r w:rsidRPr="00513B6C">
        <w:rPr>
          <w:b/>
          <w:bCs/>
          <w:i/>
          <w:iCs/>
          <w:lang w:val="en-US"/>
        </w:rPr>
        <w:t>:</w:t>
      </w:r>
      <w:r w:rsidRPr="00513B6C">
        <w:rPr>
          <w:b/>
          <w:bCs/>
          <w:i/>
          <w:iCs/>
          <w:lang w:val="en-US"/>
        </w:rPr>
        <w:tab/>
        <w:t>Further study correlation models for RCS of a target modeled as multiple point scatterers.</w:t>
      </w:r>
    </w:p>
    <w:p w14:paraId="3E98EAA8" w14:textId="77777777" w:rsidR="00ED0D44" w:rsidRPr="00513B6C" w:rsidRDefault="00ED0D44" w:rsidP="00ED0D44">
      <w:pPr>
        <w:ind w:left="1418" w:hanging="1134"/>
        <w:rPr>
          <w:b/>
          <w:bCs/>
          <w:i/>
          <w:iCs/>
          <w:lang w:val="en-US"/>
        </w:rPr>
      </w:pPr>
      <w:r w:rsidRPr="00513B6C">
        <w:rPr>
          <w:b/>
          <w:bCs/>
          <w:i/>
          <w:iCs/>
          <w:lang w:val="en-US"/>
        </w:rPr>
        <w:t xml:space="preserve">Proposal </w:t>
      </w:r>
      <w:r>
        <w:rPr>
          <w:b/>
          <w:bCs/>
          <w:i/>
          <w:iCs/>
          <w:lang w:val="en-US"/>
        </w:rPr>
        <w:t>11</w:t>
      </w:r>
      <w:r w:rsidRPr="00513B6C">
        <w:rPr>
          <w:b/>
          <w:bCs/>
          <w:i/>
          <w:iCs/>
          <w:lang w:val="en-US"/>
        </w:rPr>
        <w:t>:</w:t>
      </w:r>
      <w:r w:rsidRPr="00513B6C">
        <w:rPr>
          <w:b/>
          <w:bCs/>
          <w:i/>
          <w:iCs/>
          <w:lang w:val="en-US"/>
        </w:rPr>
        <w:tab/>
        <w:t xml:space="preserve">Further study the integration of RCS modeling for a target modeled as multiple point scatterers in both large- and small-scale parameters of the ISAC channel model. </w:t>
      </w:r>
    </w:p>
    <w:p w14:paraId="178C71FB" w14:textId="77777777" w:rsidR="00ED0D44" w:rsidRPr="00513B6C" w:rsidRDefault="00ED0D44" w:rsidP="00ED0D44">
      <w:pPr>
        <w:ind w:left="1418" w:hanging="1134"/>
        <w:rPr>
          <w:b/>
          <w:bCs/>
          <w:i/>
          <w:iCs/>
          <w:lang w:val="en-US"/>
        </w:rPr>
      </w:pPr>
      <w:r w:rsidRPr="00513B6C">
        <w:rPr>
          <w:b/>
          <w:bCs/>
          <w:i/>
          <w:iCs/>
          <w:lang w:val="en-US"/>
        </w:rPr>
        <w:t xml:space="preserve">Proposal </w:t>
      </w:r>
      <w:r>
        <w:rPr>
          <w:b/>
          <w:bCs/>
          <w:i/>
          <w:iCs/>
          <w:lang w:val="en-US"/>
        </w:rPr>
        <w:t>12</w:t>
      </w:r>
      <w:r w:rsidRPr="00513B6C">
        <w:rPr>
          <w:b/>
          <w:bCs/>
          <w:i/>
          <w:iCs/>
          <w:lang w:val="en-US"/>
        </w:rPr>
        <w:t>:</w:t>
      </w:r>
      <w:r w:rsidRPr="00513B6C">
        <w:rPr>
          <w:b/>
          <w:bCs/>
          <w:i/>
          <w:iCs/>
          <w:lang w:val="en-US"/>
        </w:rPr>
        <w:tab/>
        <w:t>The stochastic channel model provided in Section 7 of [2] should be used as the baseline for modeling both the LOS path/cluster and stochastic NLOS clusters of the background component channel.</w:t>
      </w:r>
    </w:p>
    <w:p w14:paraId="421D9A50" w14:textId="77777777" w:rsidR="00ED0D44" w:rsidRPr="00513B6C" w:rsidRDefault="00ED0D44" w:rsidP="00ED0D44">
      <w:pPr>
        <w:ind w:left="1418" w:hanging="1134"/>
        <w:rPr>
          <w:b/>
          <w:bCs/>
          <w:i/>
          <w:iCs/>
          <w:lang w:val="en-US"/>
        </w:rPr>
      </w:pPr>
      <w:r w:rsidRPr="00513B6C">
        <w:rPr>
          <w:b/>
          <w:bCs/>
          <w:i/>
          <w:iCs/>
          <w:lang w:val="en-US"/>
        </w:rPr>
        <w:lastRenderedPageBreak/>
        <w:t xml:space="preserve">Proposal </w:t>
      </w:r>
      <w:r>
        <w:rPr>
          <w:b/>
          <w:bCs/>
          <w:i/>
          <w:iCs/>
          <w:lang w:val="en-US"/>
        </w:rPr>
        <w:t>13</w:t>
      </w:r>
      <w:r w:rsidRPr="00513B6C">
        <w:rPr>
          <w:b/>
          <w:bCs/>
          <w:i/>
          <w:iCs/>
          <w:lang w:val="en-US"/>
        </w:rPr>
        <w:t>:</w:t>
      </w:r>
      <w:r w:rsidRPr="00513B6C">
        <w:rPr>
          <w:b/>
          <w:bCs/>
          <w:i/>
          <w:iCs/>
          <w:lang w:val="en-US"/>
        </w:rPr>
        <w:tab/>
        <w:t>Further study interactions between background and target components of the sensing channel including the effect of a single EO on both the target and background component channel and the potential shadowing of background clutter by the introduction of a new target.</w:t>
      </w:r>
    </w:p>
    <w:p w14:paraId="2E3F5513" w14:textId="77777777" w:rsidR="00ED0D44" w:rsidRPr="00ED0D44" w:rsidRDefault="00ED0D44" w:rsidP="00ED0D44">
      <w:pPr>
        <w:rPr>
          <w:lang w:val="en-US"/>
        </w:rPr>
      </w:pPr>
    </w:p>
    <w:p w14:paraId="600A646A" w14:textId="56B1E9AD" w:rsidR="00ED0266" w:rsidRPr="00513B6C" w:rsidRDefault="00ED0266" w:rsidP="00085A2D">
      <w:pPr>
        <w:pStyle w:val="Heading1"/>
        <w:numPr>
          <w:ilvl w:val="0"/>
          <w:numId w:val="0"/>
        </w:numPr>
        <w:ind w:left="432" w:hanging="432"/>
        <w:rPr>
          <w:lang w:val="en-US"/>
        </w:rPr>
      </w:pPr>
      <w:r w:rsidRPr="00513B6C">
        <w:rPr>
          <w:lang w:val="en-US"/>
        </w:rPr>
        <w:t>References</w:t>
      </w:r>
    </w:p>
    <w:p w14:paraId="5AA78BB0" w14:textId="77777777" w:rsidR="00A22C2C" w:rsidRPr="00513B6C" w:rsidRDefault="00A22C2C" w:rsidP="00A22C2C">
      <w:pPr>
        <w:pStyle w:val="ListParagraph"/>
        <w:numPr>
          <w:ilvl w:val="0"/>
          <w:numId w:val="4"/>
        </w:numPr>
        <w:rPr>
          <w:sz w:val="20"/>
          <w:szCs w:val="20"/>
          <w:lang w:val="en-US"/>
        </w:rPr>
      </w:pPr>
      <w:bookmarkStart w:id="10" w:name="_Hlk146225683"/>
      <w:r w:rsidRPr="00513B6C">
        <w:rPr>
          <w:sz w:val="20"/>
          <w:szCs w:val="20"/>
          <w:lang w:val="en-US"/>
        </w:rPr>
        <w:t>RP-234069</w:t>
      </w:r>
      <w:r w:rsidRPr="00513B6C">
        <w:rPr>
          <w:sz w:val="20"/>
          <w:szCs w:val="20"/>
          <w:lang w:val="en-US"/>
        </w:rPr>
        <w:tab/>
        <w:t>New SID: Study on channel modelling for Integrated Sensing and Communication (ISAC) for NR</w:t>
      </w:r>
    </w:p>
    <w:p w14:paraId="68A6BB2C" w14:textId="77777777" w:rsidR="00A22C2C" w:rsidRPr="00513B6C" w:rsidRDefault="00A22C2C" w:rsidP="00A22C2C">
      <w:pPr>
        <w:pStyle w:val="ListParagraph"/>
        <w:numPr>
          <w:ilvl w:val="0"/>
          <w:numId w:val="4"/>
        </w:numPr>
        <w:rPr>
          <w:sz w:val="20"/>
          <w:szCs w:val="20"/>
          <w:lang w:val="en-US"/>
        </w:rPr>
      </w:pPr>
      <w:r w:rsidRPr="00513B6C">
        <w:rPr>
          <w:sz w:val="20"/>
          <w:szCs w:val="20"/>
          <w:lang w:val="en-US"/>
        </w:rPr>
        <w:t>TR 38.901</w:t>
      </w:r>
      <w:r w:rsidRPr="00513B6C">
        <w:rPr>
          <w:sz w:val="20"/>
          <w:szCs w:val="20"/>
          <w:lang w:val="en-US"/>
        </w:rPr>
        <w:tab/>
        <w:t>Study on channel model for frequencies from 0.5 to 100 GHz</w:t>
      </w:r>
    </w:p>
    <w:p w14:paraId="046AF4EE" w14:textId="7F35690A" w:rsidR="0043649E" w:rsidRPr="00513B6C" w:rsidRDefault="0043649E" w:rsidP="00A22C2C">
      <w:pPr>
        <w:pStyle w:val="ListParagraph"/>
        <w:numPr>
          <w:ilvl w:val="0"/>
          <w:numId w:val="4"/>
        </w:numPr>
        <w:rPr>
          <w:sz w:val="20"/>
          <w:szCs w:val="20"/>
          <w:lang w:val="en-US"/>
        </w:rPr>
      </w:pPr>
      <w:r w:rsidRPr="00513B6C">
        <w:rPr>
          <w:sz w:val="20"/>
          <w:szCs w:val="20"/>
          <w:lang w:val="en-US"/>
        </w:rPr>
        <w:t xml:space="preserve">TR 36.777 </w:t>
      </w:r>
      <w:r w:rsidRPr="00513B6C">
        <w:rPr>
          <w:sz w:val="20"/>
          <w:szCs w:val="20"/>
          <w:lang w:val="en-US"/>
        </w:rPr>
        <w:tab/>
        <w:t>Study on Enhanced LTE Support for Aerial Vehicles</w:t>
      </w:r>
    </w:p>
    <w:p w14:paraId="17CCD5EE" w14:textId="7CD82E44" w:rsidR="0043649E" w:rsidRPr="00513B6C" w:rsidRDefault="0043649E" w:rsidP="00A22C2C">
      <w:pPr>
        <w:pStyle w:val="ListParagraph"/>
        <w:numPr>
          <w:ilvl w:val="0"/>
          <w:numId w:val="4"/>
        </w:numPr>
        <w:rPr>
          <w:sz w:val="20"/>
          <w:szCs w:val="20"/>
          <w:lang w:val="en-US"/>
        </w:rPr>
      </w:pPr>
      <w:r w:rsidRPr="00513B6C">
        <w:rPr>
          <w:sz w:val="20"/>
          <w:szCs w:val="20"/>
          <w:lang w:val="en-US"/>
        </w:rPr>
        <w:t>TR 36.885</w:t>
      </w:r>
      <w:r w:rsidRPr="00513B6C">
        <w:rPr>
          <w:sz w:val="20"/>
          <w:szCs w:val="20"/>
          <w:lang w:val="en-US"/>
        </w:rPr>
        <w:tab/>
        <w:t>Study on LTE-based V2X Services</w:t>
      </w:r>
    </w:p>
    <w:p w14:paraId="5F6777D3" w14:textId="77777777" w:rsidR="00A22C2C" w:rsidRPr="00513B6C" w:rsidRDefault="00A22C2C" w:rsidP="00A22C2C">
      <w:pPr>
        <w:pStyle w:val="ListParagraph"/>
        <w:numPr>
          <w:ilvl w:val="0"/>
          <w:numId w:val="4"/>
        </w:numPr>
        <w:rPr>
          <w:sz w:val="20"/>
          <w:szCs w:val="20"/>
          <w:lang w:val="en-US"/>
        </w:rPr>
      </w:pPr>
      <w:r w:rsidRPr="00513B6C">
        <w:rPr>
          <w:sz w:val="20"/>
          <w:szCs w:val="20"/>
          <w:lang w:val="en-US"/>
        </w:rPr>
        <w:t>TR 22.381</w:t>
      </w:r>
      <w:r w:rsidRPr="00513B6C">
        <w:rPr>
          <w:sz w:val="20"/>
          <w:szCs w:val="20"/>
          <w:lang w:val="en-US"/>
        </w:rPr>
        <w:tab/>
        <w:t>Service requirements for Integrated Sensing and Communication</w:t>
      </w:r>
      <w:bookmarkEnd w:id="10"/>
    </w:p>
    <w:p w14:paraId="61B7DC9F" w14:textId="77777777" w:rsidR="0043649E" w:rsidRPr="00513B6C" w:rsidRDefault="00A22C2C" w:rsidP="00406C8B">
      <w:pPr>
        <w:pStyle w:val="ListParagraph"/>
        <w:numPr>
          <w:ilvl w:val="0"/>
          <w:numId w:val="4"/>
        </w:numPr>
        <w:rPr>
          <w:sz w:val="20"/>
          <w:szCs w:val="20"/>
          <w:lang w:val="en-US"/>
        </w:rPr>
      </w:pPr>
      <w:r w:rsidRPr="00513B6C">
        <w:rPr>
          <w:sz w:val="20"/>
          <w:szCs w:val="20"/>
          <w:lang w:val="en-US"/>
        </w:rPr>
        <w:t>R1-2400648</w:t>
      </w:r>
      <w:r w:rsidRPr="00513B6C">
        <w:rPr>
          <w:sz w:val="20"/>
          <w:szCs w:val="20"/>
          <w:lang w:val="en-US"/>
        </w:rPr>
        <w:tab/>
        <w:t>Discussion on ISAC deployment scenarios</w:t>
      </w:r>
      <w:r w:rsidRPr="00513B6C">
        <w:rPr>
          <w:sz w:val="20"/>
          <w:szCs w:val="20"/>
          <w:lang w:val="en-US"/>
        </w:rPr>
        <w:tab/>
        <w:t>Nokia, Nokia Shanghai Bell</w:t>
      </w:r>
    </w:p>
    <w:p w14:paraId="57EF9ABD" w14:textId="10E9503D" w:rsidR="00237A40" w:rsidRPr="00513B6C" w:rsidRDefault="00A22C2C" w:rsidP="00406C8B">
      <w:pPr>
        <w:pStyle w:val="ListParagraph"/>
        <w:numPr>
          <w:ilvl w:val="0"/>
          <w:numId w:val="4"/>
        </w:numPr>
        <w:rPr>
          <w:sz w:val="20"/>
          <w:szCs w:val="20"/>
          <w:lang w:val="en-US"/>
        </w:rPr>
      </w:pPr>
      <w:r w:rsidRPr="00513B6C">
        <w:rPr>
          <w:sz w:val="20"/>
          <w:szCs w:val="20"/>
          <w:lang w:val="en-US"/>
        </w:rPr>
        <w:t>R1-2403716</w:t>
      </w:r>
      <w:r w:rsidRPr="00513B6C">
        <w:rPr>
          <w:sz w:val="20"/>
          <w:szCs w:val="20"/>
          <w:lang w:val="en-US"/>
        </w:rPr>
        <w:tab/>
        <w:t>Summary #5 on ISAC channel modelling</w:t>
      </w:r>
      <w:r w:rsidRPr="00513B6C">
        <w:rPr>
          <w:sz w:val="20"/>
          <w:szCs w:val="20"/>
          <w:lang w:val="en-US"/>
        </w:rPr>
        <w:tab/>
        <w:t>Moderator (Xiaomi)</w:t>
      </w:r>
    </w:p>
    <w:sectPr w:rsidR="00237A40" w:rsidRPr="00513B6C" w:rsidSect="00A71FDF">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5FD6D" w14:textId="77777777" w:rsidR="00A71FDF" w:rsidRDefault="00A71FDF">
      <w:r>
        <w:separator/>
      </w:r>
    </w:p>
  </w:endnote>
  <w:endnote w:type="continuationSeparator" w:id="0">
    <w:p w14:paraId="584338B3" w14:textId="77777777" w:rsidR="00A71FDF" w:rsidRDefault="00A71FDF">
      <w:r>
        <w:continuationSeparator/>
      </w:r>
    </w:p>
  </w:endnote>
  <w:endnote w:type="continuationNotice" w:id="1">
    <w:p w14:paraId="132A1435" w14:textId="77777777" w:rsidR="00A71FDF" w:rsidRDefault="00A71FD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49262B" w14:textId="77777777" w:rsidR="00A71FDF" w:rsidRDefault="00A71FDF">
      <w:r>
        <w:separator/>
      </w:r>
    </w:p>
  </w:footnote>
  <w:footnote w:type="continuationSeparator" w:id="0">
    <w:p w14:paraId="354963D3" w14:textId="77777777" w:rsidR="00A71FDF" w:rsidRDefault="00A71FDF">
      <w:r>
        <w:continuationSeparator/>
      </w:r>
    </w:p>
  </w:footnote>
  <w:footnote w:type="continuationNotice" w:id="1">
    <w:p w14:paraId="719CD6AE" w14:textId="77777777" w:rsidR="00A71FDF" w:rsidRDefault="00A71FD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167A7"/>
    <w:multiLevelType w:val="hybridMultilevel"/>
    <w:tmpl w:val="11F2B3B0"/>
    <w:lvl w:ilvl="0" w:tplc="FFFFFFFF">
      <w:start w:val="1"/>
      <w:numFmt w:val="decimal"/>
      <w:lvlText w:val="%1."/>
      <w:lvlJc w:val="left"/>
      <w:pPr>
        <w:ind w:left="928" w:hanging="360"/>
      </w:pPr>
    </w:lvl>
    <w:lvl w:ilvl="1" w:tplc="FFFFFFFF">
      <w:start w:val="1"/>
      <w:numFmt w:val="lowerLetter"/>
      <w:lvlText w:val="%2."/>
      <w:lvlJc w:val="left"/>
      <w:pPr>
        <w:ind w:left="1648" w:hanging="360"/>
      </w:pPr>
    </w:lvl>
    <w:lvl w:ilvl="2" w:tplc="FFFFFFFF">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E21030"/>
    <w:multiLevelType w:val="hybridMultilevel"/>
    <w:tmpl w:val="46828082"/>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3" w15:restartNumberingAfterBreak="0">
    <w:nsid w:val="1BBB0226"/>
    <w:multiLevelType w:val="hybridMultilevel"/>
    <w:tmpl w:val="8E74641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E1F32EB"/>
    <w:multiLevelType w:val="hybridMultilevel"/>
    <w:tmpl w:val="2840A2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6A78CD"/>
    <w:multiLevelType w:val="hybridMultilevel"/>
    <w:tmpl w:val="11F2B3B0"/>
    <w:lvl w:ilvl="0" w:tplc="FFFFFFFF">
      <w:start w:val="1"/>
      <w:numFmt w:val="decimal"/>
      <w:lvlText w:val="%1."/>
      <w:lvlJc w:val="left"/>
      <w:pPr>
        <w:ind w:left="928" w:hanging="360"/>
      </w:pPr>
    </w:lvl>
    <w:lvl w:ilvl="1" w:tplc="FFFFFFFF">
      <w:start w:val="1"/>
      <w:numFmt w:val="lowerLetter"/>
      <w:lvlText w:val="%2."/>
      <w:lvlJc w:val="left"/>
      <w:pPr>
        <w:ind w:left="1648" w:hanging="360"/>
      </w:pPr>
    </w:lvl>
    <w:lvl w:ilvl="2" w:tplc="FFFFFFFF">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6"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6EE0A61"/>
    <w:multiLevelType w:val="hybridMultilevel"/>
    <w:tmpl w:val="9A46F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8694246"/>
    <w:multiLevelType w:val="hybridMultilevel"/>
    <w:tmpl w:val="88E8987A"/>
    <w:lvl w:ilvl="0" w:tplc="04090001">
      <w:start w:val="1"/>
      <w:numFmt w:val="bullet"/>
      <w:lvlText w:val=""/>
      <w:lvlJc w:val="left"/>
      <w:pPr>
        <w:ind w:left="1494" w:hanging="360"/>
      </w:pPr>
      <w:rPr>
        <w:rFonts w:ascii="Symbol" w:hAnsi="Symbol" w:hint="default"/>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1"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12" w15:restartNumberingAfterBreak="0">
    <w:nsid w:val="57B620C3"/>
    <w:multiLevelType w:val="hybridMultilevel"/>
    <w:tmpl w:val="11F2B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14"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911961443">
    <w:abstractNumId w:val="6"/>
  </w:num>
  <w:num w:numId="2" w16cid:durableId="357124585">
    <w:abstractNumId w:val="9"/>
  </w:num>
  <w:num w:numId="3" w16cid:durableId="1559780918">
    <w:abstractNumId w:val="1"/>
  </w:num>
  <w:num w:numId="4" w16cid:durableId="718750690">
    <w:abstractNumId w:val="14"/>
  </w:num>
  <w:num w:numId="5" w16cid:durableId="1547567976">
    <w:abstractNumId w:val="7"/>
  </w:num>
  <w:num w:numId="6" w16cid:durableId="785926508">
    <w:abstractNumId w:val="11"/>
  </w:num>
  <w:num w:numId="7" w16cid:durableId="1255943809">
    <w:abstractNumId w:val="8"/>
  </w:num>
  <w:num w:numId="8" w16cid:durableId="1309238757">
    <w:abstractNumId w:val="13"/>
  </w:num>
  <w:num w:numId="9" w16cid:durableId="178279530">
    <w:abstractNumId w:val="2"/>
  </w:num>
  <w:num w:numId="10" w16cid:durableId="460420505">
    <w:abstractNumId w:val="10"/>
  </w:num>
  <w:num w:numId="11" w16cid:durableId="1236009860">
    <w:abstractNumId w:val="4"/>
  </w:num>
  <w:num w:numId="12" w16cid:durableId="1415937222">
    <w:abstractNumId w:val="3"/>
  </w:num>
  <w:num w:numId="13" w16cid:durableId="1872644286">
    <w:abstractNumId w:val="12"/>
  </w:num>
  <w:num w:numId="14" w16cid:durableId="754938763">
    <w:abstractNumId w:val="0"/>
  </w:num>
  <w:num w:numId="15" w16cid:durableId="797068890">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bordersDoNotSurroundHeader/>
  <w:bordersDoNotSurroundFooter/>
  <w:activeWritingStyle w:appName="MSWord" w:lang="en-AU" w:vendorID="64" w:dllVersion="0" w:nlCheck="1" w:checkStyle="0"/>
  <w:activeWritingStyle w:appName="MSWord" w:lang="en-US" w:vendorID="64" w:dllVersion="0" w:nlCheck="1" w:checkStyle="1"/>
  <w:activeWritingStyle w:appName="MSWord" w:lang="en-GB"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3E20"/>
    <w:rsid w:val="00004AC8"/>
    <w:rsid w:val="000053BA"/>
    <w:rsid w:val="00006055"/>
    <w:rsid w:val="000068A1"/>
    <w:rsid w:val="00006AD4"/>
    <w:rsid w:val="00006CB9"/>
    <w:rsid w:val="00006CC9"/>
    <w:rsid w:val="000074C4"/>
    <w:rsid w:val="000079A6"/>
    <w:rsid w:val="00010E2C"/>
    <w:rsid w:val="00011BB2"/>
    <w:rsid w:val="00012505"/>
    <w:rsid w:val="00012685"/>
    <w:rsid w:val="00012C4F"/>
    <w:rsid w:val="000131D1"/>
    <w:rsid w:val="00013455"/>
    <w:rsid w:val="000134E3"/>
    <w:rsid w:val="00013632"/>
    <w:rsid w:val="00013F5E"/>
    <w:rsid w:val="0001403F"/>
    <w:rsid w:val="0001487F"/>
    <w:rsid w:val="00014F35"/>
    <w:rsid w:val="00015F98"/>
    <w:rsid w:val="000166AC"/>
    <w:rsid w:val="00017B7F"/>
    <w:rsid w:val="00017EDA"/>
    <w:rsid w:val="0002005B"/>
    <w:rsid w:val="0002060C"/>
    <w:rsid w:val="000212A5"/>
    <w:rsid w:val="00022B8C"/>
    <w:rsid w:val="00023742"/>
    <w:rsid w:val="00024AEF"/>
    <w:rsid w:val="00026C65"/>
    <w:rsid w:val="00027755"/>
    <w:rsid w:val="00027864"/>
    <w:rsid w:val="0002789E"/>
    <w:rsid w:val="00030048"/>
    <w:rsid w:val="0003072D"/>
    <w:rsid w:val="000314CD"/>
    <w:rsid w:val="0003332B"/>
    <w:rsid w:val="00033544"/>
    <w:rsid w:val="00033B65"/>
    <w:rsid w:val="0003479E"/>
    <w:rsid w:val="00035691"/>
    <w:rsid w:val="0003657B"/>
    <w:rsid w:val="0003767C"/>
    <w:rsid w:val="00040833"/>
    <w:rsid w:val="00040F4F"/>
    <w:rsid w:val="0004132D"/>
    <w:rsid w:val="00041C9D"/>
    <w:rsid w:val="00044CFA"/>
    <w:rsid w:val="000454E0"/>
    <w:rsid w:val="0004584D"/>
    <w:rsid w:val="000459C7"/>
    <w:rsid w:val="00046630"/>
    <w:rsid w:val="00046C80"/>
    <w:rsid w:val="00047BE6"/>
    <w:rsid w:val="00050112"/>
    <w:rsid w:val="00050276"/>
    <w:rsid w:val="00050466"/>
    <w:rsid w:val="000505CC"/>
    <w:rsid w:val="000511F9"/>
    <w:rsid w:val="00051B32"/>
    <w:rsid w:val="0005230E"/>
    <w:rsid w:val="00052850"/>
    <w:rsid w:val="000528A2"/>
    <w:rsid w:val="00052BBA"/>
    <w:rsid w:val="00053588"/>
    <w:rsid w:val="00054B05"/>
    <w:rsid w:val="00054D9D"/>
    <w:rsid w:val="00055676"/>
    <w:rsid w:val="00056544"/>
    <w:rsid w:val="00056BDE"/>
    <w:rsid w:val="00060D8E"/>
    <w:rsid w:val="00062159"/>
    <w:rsid w:val="00063D9E"/>
    <w:rsid w:val="00064AD3"/>
    <w:rsid w:val="00065088"/>
    <w:rsid w:val="000652D3"/>
    <w:rsid w:val="000654A0"/>
    <w:rsid w:val="00065E94"/>
    <w:rsid w:val="00066719"/>
    <w:rsid w:val="000701AD"/>
    <w:rsid w:val="000707CA"/>
    <w:rsid w:val="00070D21"/>
    <w:rsid w:val="000717FB"/>
    <w:rsid w:val="000719BF"/>
    <w:rsid w:val="0007208A"/>
    <w:rsid w:val="0007213C"/>
    <w:rsid w:val="00072BBA"/>
    <w:rsid w:val="00072FF5"/>
    <w:rsid w:val="000730DC"/>
    <w:rsid w:val="00075965"/>
    <w:rsid w:val="00075FDA"/>
    <w:rsid w:val="00076386"/>
    <w:rsid w:val="00076D82"/>
    <w:rsid w:val="00081EC2"/>
    <w:rsid w:val="00082154"/>
    <w:rsid w:val="00083800"/>
    <w:rsid w:val="00084A65"/>
    <w:rsid w:val="0008559A"/>
    <w:rsid w:val="00085A2D"/>
    <w:rsid w:val="000902C2"/>
    <w:rsid w:val="00090989"/>
    <w:rsid w:val="00091A92"/>
    <w:rsid w:val="00093C49"/>
    <w:rsid w:val="00095A80"/>
    <w:rsid w:val="0009607C"/>
    <w:rsid w:val="000973E1"/>
    <w:rsid w:val="00097700"/>
    <w:rsid w:val="000A1402"/>
    <w:rsid w:val="000A20BA"/>
    <w:rsid w:val="000A245A"/>
    <w:rsid w:val="000A262C"/>
    <w:rsid w:val="000A26B5"/>
    <w:rsid w:val="000A3C8D"/>
    <w:rsid w:val="000A3DFE"/>
    <w:rsid w:val="000A40EC"/>
    <w:rsid w:val="000A54EE"/>
    <w:rsid w:val="000A65AD"/>
    <w:rsid w:val="000A6A23"/>
    <w:rsid w:val="000A7BC5"/>
    <w:rsid w:val="000B0C45"/>
    <w:rsid w:val="000B13E1"/>
    <w:rsid w:val="000B16DB"/>
    <w:rsid w:val="000B1C5E"/>
    <w:rsid w:val="000B2282"/>
    <w:rsid w:val="000B27E9"/>
    <w:rsid w:val="000B2A11"/>
    <w:rsid w:val="000B2A5B"/>
    <w:rsid w:val="000B3B91"/>
    <w:rsid w:val="000B4207"/>
    <w:rsid w:val="000B4B1B"/>
    <w:rsid w:val="000B50C3"/>
    <w:rsid w:val="000B5AC9"/>
    <w:rsid w:val="000B5F0A"/>
    <w:rsid w:val="000B6D65"/>
    <w:rsid w:val="000B743C"/>
    <w:rsid w:val="000C1D59"/>
    <w:rsid w:val="000C2B09"/>
    <w:rsid w:val="000C30CF"/>
    <w:rsid w:val="000C49E5"/>
    <w:rsid w:val="000C501D"/>
    <w:rsid w:val="000C5348"/>
    <w:rsid w:val="000C5B5B"/>
    <w:rsid w:val="000C5CBA"/>
    <w:rsid w:val="000C686C"/>
    <w:rsid w:val="000C74BA"/>
    <w:rsid w:val="000C7531"/>
    <w:rsid w:val="000C7BA7"/>
    <w:rsid w:val="000C7C3F"/>
    <w:rsid w:val="000D0BD6"/>
    <w:rsid w:val="000D0C61"/>
    <w:rsid w:val="000D1440"/>
    <w:rsid w:val="000D27AD"/>
    <w:rsid w:val="000D29D1"/>
    <w:rsid w:val="000D2B0A"/>
    <w:rsid w:val="000D3286"/>
    <w:rsid w:val="000D344D"/>
    <w:rsid w:val="000D40E7"/>
    <w:rsid w:val="000D584F"/>
    <w:rsid w:val="000D598D"/>
    <w:rsid w:val="000D76BC"/>
    <w:rsid w:val="000D7750"/>
    <w:rsid w:val="000E071E"/>
    <w:rsid w:val="000E0DEE"/>
    <w:rsid w:val="000E181D"/>
    <w:rsid w:val="000E27AA"/>
    <w:rsid w:val="000E337A"/>
    <w:rsid w:val="000E34FD"/>
    <w:rsid w:val="000E4350"/>
    <w:rsid w:val="000E4376"/>
    <w:rsid w:val="000E4408"/>
    <w:rsid w:val="000E5262"/>
    <w:rsid w:val="000E53AB"/>
    <w:rsid w:val="000E5716"/>
    <w:rsid w:val="000E6337"/>
    <w:rsid w:val="000E7A79"/>
    <w:rsid w:val="000F15B2"/>
    <w:rsid w:val="000F19DE"/>
    <w:rsid w:val="000F2222"/>
    <w:rsid w:val="000F2E1F"/>
    <w:rsid w:val="000F37B0"/>
    <w:rsid w:val="000F4595"/>
    <w:rsid w:val="000F4CB2"/>
    <w:rsid w:val="000F4E44"/>
    <w:rsid w:val="000F4E90"/>
    <w:rsid w:val="000F568D"/>
    <w:rsid w:val="000F5D39"/>
    <w:rsid w:val="000F68D0"/>
    <w:rsid w:val="000F6B15"/>
    <w:rsid w:val="00100457"/>
    <w:rsid w:val="0010170B"/>
    <w:rsid w:val="00101C4F"/>
    <w:rsid w:val="00102C9F"/>
    <w:rsid w:val="00103954"/>
    <w:rsid w:val="00103FC9"/>
    <w:rsid w:val="001068D2"/>
    <w:rsid w:val="001069F2"/>
    <w:rsid w:val="00106A1B"/>
    <w:rsid w:val="001103BD"/>
    <w:rsid w:val="00111208"/>
    <w:rsid w:val="001115E4"/>
    <w:rsid w:val="00111808"/>
    <w:rsid w:val="00112220"/>
    <w:rsid w:val="0011339F"/>
    <w:rsid w:val="00113B8F"/>
    <w:rsid w:val="00113EC8"/>
    <w:rsid w:val="00114E96"/>
    <w:rsid w:val="00115278"/>
    <w:rsid w:val="001152C7"/>
    <w:rsid w:val="00115C88"/>
    <w:rsid w:val="0011644A"/>
    <w:rsid w:val="00117332"/>
    <w:rsid w:val="0011784B"/>
    <w:rsid w:val="001204DD"/>
    <w:rsid w:val="00122839"/>
    <w:rsid w:val="001237AC"/>
    <w:rsid w:val="00124DC4"/>
    <w:rsid w:val="00124E12"/>
    <w:rsid w:val="00124E75"/>
    <w:rsid w:val="00125678"/>
    <w:rsid w:val="0012673D"/>
    <w:rsid w:val="001269B8"/>
    <w:rsid w:val="00127099"/>
    <w:rsid w:val="00132830"/>
    <w:rsid w:val="00132B71"/>
    <w:rsid w:val="001337A5"/>
    <w:rsid w:val="0013427A"/>
    <w:rsid w:val="001348FE"/>
    <w:rsid w:val="00134B36"/>
    <w:rsid w:val="00134D55"/>
    <w:rsid w:val="001360F3"/>
    <w:rsid w:val="001362C2"/>
    <w:rsid w:val="001366AD"/>
    <w:rsid w:val="0013678C"/>
    <w:rsid w:val="00136955"/>
    <w:rsid w:val="00136ACB"/>
    <w:rsid w:val="00136E19"/>
    <w:rsid w:val="001371B2"/>
    <w:rsid w:val="00137AB9"/>
    <w:rsid w:val="00137D78"/>
    <w:rsid w:val="0014060C"/>
    <w:rsid w:val="001409A0"/>
    <w:rsid w:val="00141E40"/>
    <w:rsid w:val="00141F08"/>
    <w:rsid w:val="00141FF2"/>
    <w:rsid w:val="0014287A"/>
    <w:rsid w:val="00142DE2"/>
    <w:rsid w:val="00144C87"/>
    <w:rsid w:val="001467B1"/>
    <w:rsid w:val="00147276"/>
    <w:rsid w:val="00150175"/>
    <w:rsid w:val="001502C8"/>
    <w:rsid w:val="00151011"/>
    <w:rsid w:val="00151224"/>
    <w:rsid w:val="0015130F"/>
    <w:rsid w:val="001532BA"/>
    <w:rsid w:val="00153FED"/>
    <w:rsid w:val="001543BF"/>
    <w:rsid w:val="00155A77"/>
    <w:rsid w:val="00155BFD"/>
    <w:rsid w:val="00156ABA"/>
    <w:rsid w:val="00157390"/>
    <w:rsid w:val="00160998"/>
    <w:rsid w:val="00160CD6"/>
    <w:rsid w:val="00160F5F"/>
    <w:rsid w:val="001613B1"/>
    <w:rsid w:val="00162308"/>
    <w:rsid w:val="0016316A"/>
    <w:rsid w:val="00163539"/>
    <w:rsid w:val="0016381F"/>
    <w:rsid w:val="00163D1D"/>
    <w:rsid w:val="00164171"/>
    <w:rsid w:val="00164E58"/>
    <w:rsid w:val="00165033"/>
    <w:rsid w:val="00165926"/>
    <w:rsid w:val="001665EB"/>
    <w:rsid w:val="00166D4C"/>
    <w:rsid w:val="001670EA"/>
    <w:rsid w:val="001674A0"/>
    <w:rsid w:val="00170A50"/>
    <w:rsid w:val="001732F1"/>
    <w:rsid w:val="00174FFD"/>
    <w:rsid w:val="001759CA"/>
    <w:rsid w:val="0017726A"/>
    <w:rsid w:val="00177DD3"/>
    <w:rsid w:val="00180278"/>
    <w:rsid w:val="001807F2"/>
    <w:rsid w:val="0018157F"/>
    <w:rsid w:val="001818A7"/>
    <w:rsid w:val="00182647"/>
    <w:rsid w:val="00182725"/>
    <w:rsid w:val="001829C8"/>
    <w:rsid w:val="00184239"/>
    <w:rsid w:val="0018501C"/>
    <w:rsid w:val="00186904"/>
    <w:rsid w:val="00186B0A"/>
    <w:rsid w:val="001905BD"/>
    <w:rsid w:val="00191E79"/>
    <w:rsid w:val="00192FE6"/>
    <w:rsid w:val="0019360B"/>
    <w:rsid w:val="00193986"/>
    <w:rsid w:val="00193B08"/>
    <w:rsid w:val="00194570"/>
    <w:rsid w:val="00196BF4"/>
    <w:rsid w:val="001972DA"/>
    <w:rsid w:val="001976AA"/>
    <w:rsid w:val="001A02F6"/>
    <w:rsid w:val="001A15C6"/>
    <w:rsid w:val="001A4741"/>
    <w:rsid w:val="001A5510"/>
    <w:rsid w:val="001A5C7B"/>
    <w:rsid w:val="001A5E19"/>
    <w:rsid w:val="001A63D8"/>
    <w:rsid w:val="001B001E"/>
    <w:rsid w:val="001B01FA"/>
    <w:rsid w:val="001B0832"/>
    <w:rsid w:val="001B18A7"/>
    <w:rsid w:val="001B2762"/>
    <w:rsid w:val="001B36FC"/>
    <w:rsid w:val="001B38EE"/>
    <w:rsid w:val="001B41ED"/>
    <w:rsid w:val="001B4607"/>
    <w:rsid w:val="001B6EF7"/>
    <w:rsid w:val="001B7E0C"/>
    <w:rsid w:val="001C0674"/>
    <w:rsid w:val="001C0945"/>
    <w:rsid w:val="001C1405"/>
    <w:rsid w:val="001C1B93"/>
    <w:rsid w:val="001C226F"/>
    <w:rsid w:val="001C5296"/>
    <w:rsid w:val="001C66AC"/>
    <w:rsid w:val="001C6754"/>
    <w:rsid w:val="001C77F0"/>
    <w:rsid w:val="001D0EA9"/>
    <w:rsid w:val="001D30C9"/>
    <w:rsid w:val="001D445B"/>
    <w:rsid w:val="001D46A0"/>
    <w:rsid w:val="001D50C2"/>
    <w:rsid w:val="001D6050"/>
    <w:rsid w:val="001D753C"/>
    <w:rsid w:val="001D7CA4"/>
    <w:rsid w:val="001D7E58"/>
    <w:rsid w:val="001E0425"/>
    <w:rsid w:val="001E13B3"/>
    <w:rsid w:val="001E30A0"/>
    <w:rsid w:val="001E3DE1"/>
    <w:rsid w:val="001E4D4F"/>
    <w:rsid w:val="001E54F9"/>
    <w:rsid w:val="001E57CF"/>
    <w:rsid w:val="001E5981"/>
    <w:rsid w:val="001E6826"/>
    <w:rsid w:val="001E6E8E"/>
    <w:rsid w:val="001E74BA"/>
    <w:rsid w:val="001E7B9F"/>
    <w:rsid w:val="001F01FB"/>
    <w:rsid w:val="001F0658"/>
    <w:rsid w:val="001F0C29"/>
    <w:rsid w:val="001F0E92"/>
    <w:rsid w:val="001F119B"/>
    <w:rsid w:val="001F1987"/>
    <w:rsid w:val="001F201D"/>
    <w:rsid w:val="001F207B"/>
    <w:rsid w:val="001F21BC"/>
    <w:rsid w:val="001F22D5"/>
    <w:rsid w:val="001F23BD"/>
    <w:rsid w:val="001F34DA"/>
    <w:rsid w:val="001F4DAC"/>
    <w:rsid w:val="001F5019"/>
    <w:rsid w:val="001F51C5"/>
    <w:rsid w:val="001F65B0"/>
    <w:rsid w:val="001F67AA"/>
    <w:rsid w:val="001F6AFD"/>
    <w:rsid w:val="001F738D"/>
    <w:rsid w:val="001F7599"/>
    <w:rsid w:val="0020148F"/>
    <w:rsid w:val="002028B2"/>
    <w:rsid w:val="00204A2A"/>
    <w:rsid w:val="00204B22"/>
    <w:rsid w:val="00204B3A"/>
    <w:rsid w:val="0020535A"/>
    <w:rsid w:val="002055CB"/>
    <w:rsid w:val="002059EF"/>
    <w:rsid w:val="00205A4B"/>
    <w:rsid w:val="00205BDB"/>
    <w:rsid w:val="00206955"/>
    <w:rsid w:val="00206A79"/>
    <w:rsid w:val="00206F0F"/>
    <w:rsid w:val="002075E0"/>
    <w:rsid w:val="00210309"/>
    <w:rsid w:val="00211519"/>
    <w:rsid w:val="0021224B"/>
    <w:rsid w:val="00212950"/>
    <w:rsid w:val="00212FB8"/>
    <w:rsid w:val="00213709"/>
    <w:rsid w:val="002149AF"/>
    <w:rsid w:val="00214A86"/>
    <w:rsid w:val="00215AAA"/>
    <w:rsid w:val="0021683C"/>
    <w:rsid w:val="00216F5F"/>
    <w:rsid w:val="00220615"/>
    <w:rsid w:val="00221985"/>
    <w:rsid w:val="00221EC5"/>
    <w:rsid w:val="00222A7A"/>
    <w:rsid w:val="0022336E"/>
    <w:rsid w:val="00224A2C"/>
    <w:rsid w:val="00225217"/>
    <w:rsid w:val="002256D9"/>
    <w:rsid w:val="00226577"/>
    <w:rsid w:val="0022687C"/>
    <w:rsid w:val="002277E7"/>
    <w:rsid w:val="002306F8"/>
    <w:rsid w:val="002312F4"/>
    <w:rsid w:val="002313A2"/>
    <w:rsid w:val="00231FC7"/>
    <w:rsid w:val="00232930"/>
    <w:rsid w:val="00232A95"/>
    <w:rsid w:val="00232C3F"/>
    <w:rsid w:val="00232DD9"/>
    <w:rsid w:val="0023308F"/>
    <w:rsid w:val="00233403"/>
    <w:rsid w:val="00233440"/>
    <w:rsid w:val="00233D0E"/>
    <w:rsid w:val="00234E13"/>
    <w:rsid w:val="00236450"/>
    <w:rsid w:val="002364F0"/>
    <w:rsid w:val="0023765A"/>
    <w:rsid w:val="00237921"/>
    <w:rsid w:val="00237A40"/>
    <w:rsid w:val="00240342"/>
    <w:rsid w:val="00241311"/>
    <w:rsid w:val="002418E8"/>
    <w:rsid w:val="00242E22"/>
    <w:rsid w:val="0024336B"/>
    <w:rsid w:val="00243F8B"/>
    <w:rsid w:val="00244194"/>
    <w:rsid w:val="0024424F"/>
    <w:rsid w:val="00244D28"/>
    <w:rsid w:val="00245689"/>
    <w:rsid w:val="00245720"/>
    <w:rsid w:val="00245A6F"/>
    <w:rsid w:val="00245FD5"/>
    <w:rsid w:val="002477DF"/>
    <w:rsid w:val="00251169"/>
    <w:rsid w:val="00251AD6"/>
    <w:rsid w:val="00252C17"/>
    <w:rsid w:val="0025307F"/>
    <w:rsid w:val="002534A7"/>
    <w:rsid w:val="00253EC2"/>
    <w:rsid w:val="002551BD"/>
    <w:rsid w:val="002568D0"/>
    <w:rsid w:val="0025706E"/>
    <w:rsid w:val="002575D0"/>
    <w:rsid w:val="00260AEE"/>
    <w:rsid w:val="002621A6"/>
    <w:rsid w:val="00262661"/>
    <w:rsid w:val="00262D9D"/>
    <w:rsid w:val="002632DF"/>
    <w:rsid w:val="00263946"/>
    <w:rsid w:val="00263AFF"/>
    <w:rsid w:val="002640BA"/>
    <w:rsid w:val="00264CF2"/>
    <w:rsid w:val="002667A8"/>
    <w:rsid w:val="00267587"/>
    <w:rsid w:val="002675C8"/>
    <w:rsid w:val="00267760"/>
    <w:rsid w:val="00271589"/>
    <w:rsid w:val="00273177"/>
    <w:rsid w:val="0027455B"/>
    <w:rsid w:val="00275074"/>
    <w:rsid w:val="002763E9"/>
    <w:rsid w:val="00276736"/>
    <w:rsid w:val="00276F4E"/>
    <w:rsid w:val="0027773D"/>
    <w:rsid w:val="002778BD"/>
    <w:rsid w:val="002815FA"/>
    <w:rsid w:val="002824C2"/>
    <w:rsid w:val="00284E32"/>
    <w:rsid w:val="00285137"/>
    <w:rsid w:val="002851EB"/>
    <w:rsid w:val="00285510"/>
    <w:rsid w:val="00285BD1"/>
    <w:rsid w:val="00285DE2"/>
    <w:rsid w:val="0028616D"/>
    <w:rsid w:val="00286965"/>
    <w:rsid w:val="002900D0"/>
    <w:rsid w:val="00290F74"/>
    <w:rsid w:val="0029136E"/>
    <w:rsid w:val="00292399"/>
    <w:rsid w:val="00292458"/>
    <w:rsid w:val="00292E22"/>
    <w:rsid w:val="00294445"/>
    <w:rsid w:val="00294B4D"/>
    <w:rsid w:val="0029537E"/>
    <w:rsid w:val="002960D5"/>
    <w:rsid w:val="00297926"/>
    <w:rsid w:val="00297B5F"/>
    <w:rsid w:val="002A02C9"/>
    <w:rsid w:val="002A1062"/>
    <w:rsid w:val="002A2012"/>
    <w:rsid w:val="002A2413"/>
    <w:rsid w:val="002A2F5E"/>
    <w:rsid w:val="002A352A"/>
    <w:rsid w:val="002A607D"/>
    <w:rsid w:val="002B132E"/>
    <w:rsid w:val="002B1499"/>
    <w:rsid w:val="002B2813"/>
    <w:rsid w:val="002B2D29"/>
    <w:rsid w:val="002B3B31"/>
    <w:rsid w:val="002B3BBD"/>
    <w:rsid w:val="002B5C81"/>
    <w:rsid w:val="002B694C"/>
    <w:rsid w:val="002C0BE3"/>
    <w:rsid w:val="002C0C4B"/>
    <w:rsid w:val="002C1EEA"/>
    <w:rsid w:val="002C47AD"/>
    <w:rsid w:val="002C5510"/>
    <w:rsid w:val="002C6034"/>
    <w:rsid w:val="002C635B"/>
    <w:rsid w:val="002C7276"/>
    <w:rsid w:val="002C770F"/>
    <w:rsid w:val="002C7CFF"/>
    <w:rsid w:val="002D0BC6"/>
    <w:rsid w:val="002D12DB"/>
    <w:rsid w:val="002D17C5"/>
    <w:rsid w:val="002D2010"/>
    <w:rsid w:val="002D365F"/>
    <w:rsid w:val="002D51DF"/>
    <w:rsid w:val="002D6892"/>
    <w:rsid w:val="002D68C2"/>
    <w:rsid w:val="002D7C86"/>
    <w:rsid w:val="002E0692"/>
    <w:rsid w:val="002E152D"/>
    <w:rsid w:val="002E1D74"/>
    <w:rsid w:val="002E2943"/>
    <w:rsid w:val="002E2CF1"/>
    <w:rsid w:val="002E34AF"/>
    <w:rsid w:val="002E464A"/>
    <w:rsid w:val="002E4AAC"/>
    <w:rsid w:val="002E53DE"/>
    <w:rsid w:val="002E563B"/>
    <w:rsid w:val="002E62D2"/>
    <w:rsid w:val="002E734F"/>
    <w:rsid w:val="002E74AF"/>
    <w:rsid w:val="002E758C"/>
    <w:rsid w:val="002F0ACD"/>
    <w:rsid w:val="002F1038"/>
    <w:rsid w:val="002F22FF"/>
    <w:rsid w:val="002F28D7"/>
    <w:rsid w:val="002F2D8F"/>
    <w:rsid w:val="002F5BE4"/>
    <w:rsid w:val="002F695B"/>
    <w:rsid w:val="002F6CCE"/>
    <w:rsid w:val="002F7022"/>
    <w:rsid w:val="002F72DA"/>
    <w:rsid w:val="002F76B1"/>
    <w:rsid w:val="002F7D66"/>
    <w:rsid w:val="002F7DBE"/>
    <w:rsid w:val="0030090B"/>
    <w:rsid w:val="00302AE8"/>
    <w:rsid w:val="00302BB1"/>
    <w:rsid w:val="003030F0"/>
    <w:rsid w:val="00303F0C"/>
    <w:rsid w:val="0030404B"/>
    <w:rsid w:val="00304210"/>
    <w:rsid w:val="003048D7"/>
    <w:rsid w:val="00304A1B"/>
    <w:rsid w:val="00304AD2"/>
    <w:rsid w:val="00304EAA"/>
    <w:rsid w:val="00305297"/>
    <w:rsid w:val="003062E6"/>
    <w:rsid w:val="003068B6"/>
    <w:rsid w:val="003070D1"/>
    <w:rsid w:val="003071F6"/>
    <w:rsid w:val="00307FE0"/>
    <w:rsid w:val="003107EB"/>
    <w:rsid w:val="00310E66"/>
    <w:rsid w:val="00311C08"/>
    <w:rsid w:val="003125E0"/>
    <w:rsid w:val="00312ECE"/>
    <w:rsid w:val="0031393C"/>
    <w:rsid w:val="00313CB0"/>
    <w:rsid w:val="00313F96"/>
    <w:rsid w:val="00314122"/>
    <w:rsid w:val="00314B0A"/>
    <w:rsid w:val="003150CE"/>
    <w:rsid w:val="00315AAB"/>
    <w:rsid w:val="00316124"/>
    <w:rsid w:val="003175E1"/>
    <w:rsid w:val="003176EC"/>
    <w:rsid w:val="00320299"/>
    <w:rsid w:val="00321154"/>
    <w:rsid w:val="003211B0"/>
    <w:rsid w:val="00321EDA"/>
    <w:rsid w:val="003224AA"/>
    <w:rsid w:val="003224E7"/>
    <w:rsid w:val="0032298A"/>
    <w:rsid w:val="003237BA"/>
    <w:rsid w:val="003251B4"/>
    <w:rsid w:val="00325D7A"/>
    <w:rsid w:val="00326145"/>
    <w:rsid w:val="003262F7"/>
    <w:rsid w:val="00327163"/>
    <w:rsid w:val="00327305"/>
    <w:rsid w:val="00327531"/>
    <w:rsid w:val="00330187"/>
    <w:rsid w:val="00331C77"/>
    <w:rsid w:val="00331DB6"/>
    <w:rsid w:val="00331F96"/>
    <w:rsid w:val="003327D5"/>
    <w:rsid w:val="00332B55"/>
    <w:rsid w:val="003336B9"/>
    <w:rsid w:val="0033388B"/>
    <w:rsid w:val="0033476C"/>
    <w:rsid w:val="00335EA8"/>
    <w:rsid w:val="003363DD"/>
    <w:rsid w:val="0033647C"/>
    <w:rsid w:val="00337810"/>
    <w:rsid w:val="00340361"/>
    <w:rsid w:val="00340795"/>
    <w:rsid w:val="0034111C"/>
    <w:rsid w:val="00341947"/>
    <w:rsid w:val="00341E60"/>
    <w:rsid w:val="00341F6A"/>
    <w:rsid w:val="0034217F"/>
    <w:rsid w:val="00342AD2"/>
    <w:rsid w:val="00343954"/>
    <w:rsid w:val="00344BCA"/>
    <w:rsid w:val="00345405"/>
    <w:rsid w:val="00345DDD"/>
    <w:rsid w:val="00346925"/>
    <w:rsid w:val="00346FED"/>
    <w:rsid w:val="00347AC4"/>
    <w:rsid w:val="003501B6"/>
    <w:rsid w:val="00351E01"/>
    <w:rsid w:val="00352968"/>
    <w:rsid w:val="0035298B"/>
    <w:rsid w:val="00352D21"/>
    <w:rsid w:val="0035443D"/>
    <w:rsid w:val="00354AA2"/>
    <w:rsid w:val="00354FEE"/>
    <w:rsid w:val="00356048"/>
    <w:rsid w:val="00356275"/>
    <w:rsid w:val="00356C0B"/>
    <w:rsid w:val="00357B9C"/>
    <w:rsid w:val="00357D49"/>
    <w:rsid w:val="00361412"/>
    <w:rsid w:val="003615CA"/>
    <w:rsid w:val="00362F59"/>
    <w:rsid w:val="00363849"/>
    <w:rsid w:val="00363B2C"/>
    <w:rsid w:val="003642A6"/>
    <w:rsid w:val="00364763"/>
    <w:rsid w:val="00365C3D"/>
    <w:rsid w:val="00366C1B"/>
    <w:rsid w:val="00367337"/>
    <w:rsid w:val="00367367"/>
    <w:rsid w:val="00367F8E"/>
    <w:rsid w:val="00367FD8"/>
    <w:rsid w:val="0037004E"/>
    <w:rsid w:val="0037012A"/>
    <w:rsid w:val="0037049D"/>
    <w:rsid w:val="00370B63"/>
    <w:rsid w:val="00370FCC"/>
    <w:rsid w:val="003711AF"/>
    <w:rsid w:val="003735C6"/>
    <w:rsid w:val="00374848"/>
    <w:rsid w:val="003757A1"/>
    <w:rsid w:val="00375D09"/>
    <w:rsid w:val="003762DC"/>
    <w:rsid w:val="00376990"/>
    <w:rsid w:val="00376CB7"/>
    <w:rsid w:val="0037739D"/>
    <w:rsid w:val="0037751C"/>
    <w:rsid w:val="00377D61"/>
    <w:rsid w:val="00380B66"/>
    <w:rsid w:val="00380F3F"/>
    <w:rsid w:val="00381953"/>
    <w:rsid w:val="0038214A"/>
    <w:rsid w:val="00382232"/>
    <w:rsid w:val="00382F1A"/>
    <w:rsid w:val="00382F9A"/>
    <w:rsid w:val="00383282"/>
    <w:rsid w:val="00383422"/>
    <w:rsid w:val="00383658"/>
    <w:rsid w:val="0038412E"/>
    <w:rsid w:val="00386053"/>
    <w:rsid w:val="00387459"/>
    <w:rsid w:val="0038771D"/>
    <w:rsid w:val="00390935"/>
    <w:rsid w:val="00391257"/>
    <w:rsid w:val="0039241F"/>
    <w:rsid w:val="00392491"/>
    <w:rsid w:val="00392C84"/>
    <w:rsid w:val="003935B0"/>
    <w:rsid w:val="00393E44"/>
    <w:rsid w:val="00394301"/>
    <w:rsid w:val="00395E78"/>
    <w:rsid w:val="0039747B"/>
    <w:rsid w:val="00397AB6"/>
    <w:rsid w:val="00397ACA"/>
    <w:rsid w:val="003A082F"/>
    <w:rsid w:val="003A10C3"/>
    <w:rsid w:val="003A495D"/>
    <w:rsid w:val="003A4A40"/>
    <w:rsid w:val="003A4C13"/>
    <w:rsid w:val="003A4C7C"/>
    <w:rsid w:val="003A5611"/>
    <w:rsid w:val="003A5844"/>
    <w:rsid w:val="003A597F"/>
    <w:rsid w:val="003A71A8"/>
    <w:rsid w:val="003A71D2"/>
    <w:rsid w:val="003A78E6"/>
    <w:rsid w:val="003B00CA"/>
    <w:rsid w:val="003B030B"/>
    <w:rsid w:val="003B0432"/>
    <w:rsid w:val="003B0821"/>
    <w:rsid w:val="003B0BE9"/>
    <w:rsid w:val="003B0F4B"/>
    <w:rsid w:val="003B1BC9"/>
    <w:rsid w:val="003B24D7"/>
    <w:rsid w:val="003B2E9B"/>
    <w:rsid w:val="003B2F8D"/>
    <w:rsid w:val="003B3C64"/>
    <w:rsid w:val="003B45AF"/>
    <w:rsid w:val="003B4FAA"/>
    <w:rsid w:val="003B547A"/>
    <w:rsid w:val="003B5D31"/>
    <w:rsid w:val="003B5EBC"/>
    <w:rsid w:val="003B6EA0"/>
    <w:rsid w:val="003B6EC0"/>
    <w:rsid w:val="003B75B9"/>
    <w:rsid w:val="003C087B"/>
    <w:rsid w:val="003C0DA2"/>
    <w:rsid w:val="003C0DED"/>
    <w:rsid w:val="003C1A18"/>
    <w:rsid w:val="003C2FE6"/>
    <w:rsid w:val="003C5C41"/>
    <w:rsid w:val="003C669D"/>
    <w:rsid w:val="003C66C4"/>
    <w:rsid w:val="003C6877"/>
    <w:rsid w:val="003C693D"/>
    <w:rsid w:val="003C7062"/>
    <w:rsid w:val="003C7461"/>
    <w:rsid w:val="003D0788"/>
    <w:rsid w:val="003D132A"/>
    <w:rsid w:val="003D1517"/>
    <w:rsid w:val="003D1D50"/>
    <w:rsid w:val="003D232D"/>
    <w:rsid w:val="003D286B"/>
    <w:rsid w:val="003D2908"/>
    <w:rsid w:val="003D2938"/>
    <w:rsid w:val="003D35DC"/>
    <w:rsid w:val="003D3FBA"/>
    <w:rsid w:val="003D402B"/>
    <w:rsid w:val="003D54B0"/>
    <w:rsid w:val="003D764F"/>
    <w:rsid w:val="003D76EF"/>
    <w:rsid w:val="003E0042"/>
    <w:rsid w:val="003E0392"/>
    <w:rsid w:val="003E0667"/>
    <w:rsid w:val="003E0BCE"/>
    <w:rsid w:val="003E0DF3"/>
    <w:rsid w:val="003E13E0"/>
    <w:rsid w:val="003E1660"/>
    <w:rsid w:val="003E1CD1"/>
    <w:rsid w:val="003E2A2D"/>
    <w:rsid w:val="003E47D4"/>
    <w:rsid w:val="003E50B9"/>
    <w:rsid w:val="003E64A9"/>
    <w:rsid w:val="003E6FC4"/>
    <w:rsid w:val="003E7905"/>
    <w:rsid w:val="003F0336"/>
    <w:rsid w:val="003F3FCC"/>
    <w:rsid w:val="003F5547"/>
    <w:rsid w:val="003F5C40"/>
    <w:rsid w:val="003F6E12"/>
    <w:rsid w:val="003F6F8B"/>
    <w:rsid w:val="003F75ED"/>
    <w:rsid w:val="004002B7"/>
    <w:rsid w:val="00400F30"/>
    <w:rsid w:val="00400F31"/>
    <w:rsid w:val="00401B4A"/>
    <w:rsid w:val="004023BA"/>
    <w:rsid w:val="00403148"/>
    <w:rsid w:val="00403655"/>
    <w:rsid w:val="004042C6"/>
    <w:rsid w:val="00405895"/>
    <w:rsid w:val="00406B4D"/>
    <w:rsid w:val="0041443C"/>
    <w:rsid w:val="0041488F"/>
    <w:rsid w:val="004154F7"/>
    <w:rsid w:val="00416D44"/>
    <w:rsid w:val="004176FF"/>
    <w:rsid w:val="00417A1E"/>
    <w:rsid w:val="00421A27"/>
    <w:rsid w:val="00421D0A"/>
    <w:rsid w:val="0042222B"/>
    <w:rsid w:val="004226C3"/>
    <w:rsid w:val="004228BA"/>
    <w:rsid w:val="004241C5"/>
    <w:rsid w:val="00424FA7"/>
    <w:rsid w:val="00425D2C"/>
    <w:rsid w:val="00426988"/>
    <w:rsid w:val="00426A87"/>
    <w:rsid w:val="00427007"/>
    <w:rsid w:val="004309D8"/>
    <w:rsid w:val="004313D1"/>
    <w:rsid w:val="0043197F"/>
    <w:rsid w:val="00432110"/>
    <w:rsid w:val="00432521"/>
    <w:rsid w:val="004328EE"/>
    <w:rsid w:val="00433EBE"/>
    <w:rsid w:val="00434406"/>
    <w:rsid w:val="0043649E"/>
    <w:rsid w:val="00440FED"/>
    <w:rsid w:val="00441B92"/>
    <w:rsid w:val="00443A9F"/>
    <w:rsid w:val="0044474B"/>
    <w:rsid w:val="00445FF7"/>
    <w:rsid w:val="004508A8"/>
    <w:rsid w:val="00451BAE"/>
    <w:rsid w:val="00452CA7"/>
    <w:rsid w:val="00453341"/>
    <w:rsid w:val="00454193"/>
    <w:rsid w:val="0045446A"/>
    <w:rsid w:val="004545C6"/>
    <w:rsid w:val="00454DCA"/>
    <w:rsid w:val="00454E26"/>
    <w:rsid w:val="00455D37"/>
    <w:rsid w:val="00456544"/>
    <w:rsid w:val="00456649"/>
    <w:rsid w:val="004567B7"/>
    <w:rsid w:val="004567DC"/>
    <w:rsid w:val="00456856"/>
    <w:rsid w:val="0045701C"/>
    <w:rsid w:val="004571EF"/>
    <w:rsid w:val="0046047A"/>
    <w:rsid w:val="00461210"/>
    <w:rsid w:val="00461700"/>
    <w:rsid w:val="00461AAC"/>
    <w:rsid w:val="00461B0B"/>
    <w:rsid w:val="00462490"/>
    <w:rsid w:val="00462AC9"/>
    <w:rsid w:val="00463DC3"/>
    <w:rsid w:val="00465299"/>
    <w:rsid w:val="00466A0F"/>
    <w:rsid w:val="0046795B"/>
    <w:rsid w:val="004708C0"/>
    <w:rsid w:val="0047115F"/>
    <w:rsid w:val="004715CB"/>
    <w:rsid w:val="00471863"/>
    <w:rsid w:val="00472A06"/>
    <w:rsid w:val="00473777"/>
    <w:rsid w:val="00473A14"/>
    <w:rsid w:val="004745A9"/>
    <w:rsid w:val="00474871"/>
    <w:rsid w:val="00474CA8"/>
    <w:rsid w:val="00474E43"/>
    <w:rsid w:val="004766DA"/>
    <w:rsid w:val="00476A55"/>
    <w:rsid w:val="0048076D"/>
    <w:rsid w:val="0048134D"/>
    <w:rsid w:val="00481624"/>
    <w:rsid w:val="00481765"/>
    <w:rsid w:val="00481D90"/>
    <w:rsid w:val="00482700"/>
    <w:rsid w:val="00482CD4"/>
    <w:rsid w:val="00483261"/>
    <w:rsid w:val="0048328A"/>
    <w:rsid w:val="00484377"/>
    <w:rsid w:val="00485B23"/>
    <w:rsid w:val="00485B50"/>
    <w:rsid w:val="00486C7A"/>
    <w:rsid w:val="004874E4"/>
    <w:rsid w:val="004900B5"/>
    <w:rsid w:val="0049070D"/>
    <w:rsid w:val="00490A39"/>
    <w:rsid w:val="00490BDA"/>
    <w:rsid w:val="00490E07"/>
    <w:rsid w:val="00490E82"/>
    <w:rsid w:val="00491BE4"/>
    <w:rsid w:val="00491DB2"/>
    <w:rsid w:val="00492877"/>
    <w:rsid w:val="00495BA6"/>
    <w:rsid w:val="00496DC2"/>
    <w:rsid w:val="00496E75"/>
    <w:rsid w:val="00497426"/>
    <w:rsid w:val="004A014C"/>
    <w:rsid w:val="004A0AA8"/>
    <w:rsid w:val="004A1FE4"/>
    <w:rsid w:val="004A2103"/>
    <w:rsid w:val="004A2CA9"/>
    <w:rsid w:val="004A33EF"/>
    <w:rsid w:val="004A34C9"/>
    <w:rsid w:val="004A3CB5"/>
    <w:rsid w:val="004A4A59"/>
    <w:rsid w:val="004A537D"/>
    <w:rsid w:val="004A67F0"/>
    <w:rsid w:val="004A6A90"/>
    <w:rsid w:val="004A71C3"/>
    <w:rsid w:val="004A7769"/>
    <w:rsid w:val="004A77B1"/>
    <w:rsid w:val="004B23AD"/>
    <w:rsid w:val="004B2965"/>
    <w:rsid w:val="004B3265"/>
    <w:rsid w:val="004B3545"/>
    <w:rsid w:val="004B4224"/>
    <w:rsid w:val="004B4297"/>
    <w:rsid w:val="004B4647"/>
    <w:rsid w:val="004B6B25"/>
    <w:rsid w:val="004B6FC1"/>
    <w:rsid w:val="004B7455"/>
    <w:rsid w:val="004B74FF"/>
    <w:rsid w:val="004B7CE4"/>
    <w:rsid w:val="004C0248"/>
    <w:rsid w:val="004C0401"/>
    <w:rsid w:val="004C0599"/>
    <w:rsid w:val="004C0C49"/>
    <w:rsid w:val="004C1096"/>
    <w:rsid w:val="004C183D"/>
    <w:rsid w:val="004C394F"/>
    <w:rsid w:val="004C3EC7"/>
    <w:rsid w:val="004C3EEE"/>
    <w:rsid w:val="004C483D"/>
    <w:rsid w:val="004C49EA"/>
    <w:rsid w:val="004C4D15"/>
    <w:rsid w:val="004C5725"/>
    <w:rsid w:val="004C6DA5"/>
    <w:rsid w:val="004C795A"/>
    <w:rsid w:val="004C7F93"/>
    <w:rsid w:val="004D1111"/>
    <w:rsid w:val="004D179A"/>
    <w:rsid w:val="004D2629"/>
    <w:rsid w:val="004D26B8"/>
    <w:rsid w:val="004D2814"/>
    <w:rsid w:val="004D2C2C"/>
    <w:rsid w:val="004D38C2"/>
    <w:rsid w:val="004D41DC"/>
    <w:rsid w:val="004D4FBD"/>
    <w:rsid w:val="004D4FC0"/>
    <w:rsid w:val="004D5CE7"/>
    <w:rsid w:val="004D6381"/>
    <w:rsid w:val="004D7DA8"/>
    <w:rsid w:val="004E10CD"/>
    <w:rsid w:val="004E1401"/>
    <w:rsid w:val="004E2892"/>
    <w:rsid w:val="004E310F"/>
    <w:rsid w:val="004E362B"/>
    <w:rsid w:val="004E3681"/>
    <w:rsid w:val="004E3D74"/>
    <w:rsid w:val="004E5DE1"/>
    <w:rsid w:val="004E784B"/>
    <w:rsid w:val="004F0224"/>
    <w:rsid w:val="004F0DB4"/>
    <w:rsid w:val="004F0E04"/>
    <w:rsid w:val="004F1CD3"/>
    <w:rsid w:val="004F1EB7"/>
    <w:rsid w:val="004F1EBC"/>
    <w:rsid w:val="004F20E8"/>
    <w:rsid w:val="004F3172"/>
    <w:rsid w:val="004F3B71"/>
    <w:rsid w:val="004F3FE5"/>
    <w:rsid w:val="004F5154"/>
    <w:rsid w:val="004F5835"/>
    <w:rsid w:val="004F661C"/>
    <w:rsid w:val="004F6D99"/>
    <w:rsid w:val="00500572"/>
    <w:rsid w:val="00500573"/>
    <w:rsid w:val="00500701"/>
    <w:rsid w:val="00501304"/>
    <w:rsid w:val="00501425"/>
    <w:rsid w:val="00501F9B"/>
    <w:rsid w:val="00502CCE"/>
    <w:rsid w:val="0050318B"/>
    <w:rsid w:val="00503CF2"/>
    <w:rsid w:val="00504311"/>
    <w:rsid w:val="0050485C"/>
    <w:rsid w:val="00504AC6"/>
    <w:rsid w:val="00504D75"/>
    <w:rsid w:val="00505D51"/>
    <w:rsid w:val="00510ABC"/>
    <w:rsid w:val="00511079"/>
    <w:rsid w:val="00511411"/>
    <w:rsid w:val="00511CDF"/>
    <w:rsid w:val="00512829"/>
    <w:rsid w:val="00512EC6"/>
    <w:rsid w:val="00513839"/>
    <w:rsid w:val="00513B6C"/>
    <w:rsid w:val="00513DEF"/>
    <w:rsid w:val="0051423C"/>
    <w:rsid w:val="005148D4"/>
    <w:rsid w:val="00514C91"/>
    <w:rsid w:val="005153CE"/>
    <w:rsid w:val="00516241"/>
    <w:rsid w:val="00516371"/>
    <w:rsid w:val="00516E00"/>
    <w:rsid w:val="00516FD9"/>
    <w:rsid w:val="0051701F"/>
    <w:rsid w:val="0051791D"/>
    <w:rsid w:val="00520D6D"/>
    <w:rsid w:val="00520FD7"/>
    <w:rsid w:val="005212FD"/>
    <w:rsid w:val="00521425"/>
    <w:rsid w:val="00523E75"/>
    <w:rsid w:val="005243E0"/>
    <w:rsid w:val="005256F3"/>
    <w:rsid w:val="00526296"/>
    <w:rsid w:val="005265A3"/>
    <w:rsid w:val="00526783"/>
    <w:rsid w:val="0052773A"/>
    <w:rsid w:val="00527FB1"/>
    <w:rsid w:val="00530423"/>
    <w:rsid w:val="0053107E"/>
    <w:rsid w:val="005312CB"/>
    <w:rsid w:val="0053162F"/>
    <w:rsid w:val="00531777"/>
    <w:rsid w:val="00532674"/>
    <w:rsid w:val="0053281C"/>
    <w:rsid w:val="00532AD0"/>
    <w:rsid w:val="0053311D"/>
    <w:rsid w:val="00533B93"/>
    <w:rsid w:val="005340C9"/>
    <w:rsid w:val="00536698"/>
    <w:rsid w:val="005375FE"/>
    <w:rsid w:val="00540BFC"/>
    <w:rsid w:val="0054195A"/>
    <w:rsid w:val="005420DE"/>
    <w:rsid w:val="00542249"/>
    <w:rsid w:val="00542FAA"/>
    <w:rsid w:val="005431F5"/>
    <w:rsid w:val="00543707"/>
    <w:rsid w:val="005439D2"/>
    <w:rsid w:val="00543EBB"/>
    <w:rsid w:val="00544213"/>
    <w:rsid w:val="0054486D"/>
    <w:rsid w:val="005453F3"/>
    <w:rsid w:val="00545549"/>
    <w:rsid w:val="005459DF"/>
    <w:rsid w:val="005469F5"/>
    <w:rsid w:val="00546F36"/>
    <w:rsid w:val="005518ED"/>
    <w:rsid w:val="00552093"/>
    <w:rsid w:val="00554C49"/>
    <w:rsid w:val="00554E06"/>
    <w:rsid w:val="00554E4B"/>
    <w:rsid w:val="0055519C"/>
    <w:rsid w:val="005554C1"/>
    <w:rsid w:val="00555F67"/>
    <w:rsid w:val="00556E32"/>
    <w:rsid w:val="00557109"/>
    <w:rsid w:val="005604F1"/>
    <w:rsid w:val="005606A4"/>
    <w:rsid w:val="005607B8"/>
    <w:rsid w:val="00560CF5"/>
    <w:rsid w:val="0056272D"/>
    <w:rsid w:val="00562BAB"/>
    <w:rsid w:val="00563047"/>
    <w:rsid w:val="0056308E"/>
    <w:rsid w:val="005638C1"/>
    <w:rsid w:val="00563F16"/>
    <w:rsid w:val="0056415C"/>
    <w:rsid w:val="005649BF"/>
    <w:rsid w:val="005650ED"/>
    <w:rsid w:val="00565869"/>
    <w:rsid w:val="00567415"/>
    <w:rsid w:val="00567610"/>
    <w:rsid w:val="00570D9F"/>
    <w:rsid w:val="0057185C"/>
    <w:rsid w:val="00571CA8"/>
    <w:rsid w:val="00572947"/>
    <w:rsid w:val="00573138"/>
    <w:rsid w:val="005734A7"/>
    <w:rsid w:val="005746C4"/>
    <w:rsid w:val="00574B50"/>
    <w:rsid w:val="00577835"/>
    <w:rsid w:val="00580793"/>
    <w:rsid w:val="00581470"/>
    <w:rsid w:val="00581B62"/>
    <w:rsid w:val="00581BAD"/>
    <w:rsid w:val="00581D62"/>
    <w:rsid w:val="00582087"/>
    <w:rsid w:val="00582F21"/>
    <w:rsid w:val="005831DD"/>
    <w:rsid w:val="00583F2A"/>
    <w:rsid w:val="00584320"/>
    <w:rsid w:val="00584CB8"/>
    <w:rsid w:val="00585484"/>
    <w:rsid w:val="00587229"/>
    <w:rsid w:val="00587503"/>
    <w:rsid w:val="00587C31"/>
    <w:rsid w:val="00587F7F"/>
    <w:rsid w:val="00590E8D"/>
    <w:rsid w:val="00591511"/>
    <w:rsid w:val="00591E50"/>
    <w:rsid w:val="00592CDA"/>
    <w:rsid w:val="0059331A"/>
    <w:rsid w:val="00593A72"/>
    <w:rsid w:val="0059425E"/>
    <w:rsid w:val="00594845"/>
    <w:rsid w:val="005954FB"/>
    <w:rsid w:val="00595A8C"/>
    <w:rsid w:val="00595C2C"/>
    <w:rsid w:val="00596BBA"/>
    <w:rsid w:val="00597386"/>
    <w:rsid w:val="005975C4"/>
    <w:rsid w:val="00597ED8"/>
    <w:rsid w:val="005A17AE"/>
    <w:rsid w:val="005A2B20"/>
    <w:rsid w:val="005A34D5"/>
    <w:rsid w:val="005A3943"/>
    <w:rsid w:val="005A4325"/>
    <w:rsid w:val="005A4904"/>
    <w:rsid w:val="005A515A"/>
    <w:rsid w:val="005A704D"/>
    <w:rsid w:val="005B26D7"/>
    <w:rsid w:val="005B3C6D"/>
    <w:rsid w:val="005B4045"/>
    <w:rsid w:val="005B5C47"/>
    <w:rsid w:val="005B609E"/>
    <w:rsid w:val="005B6DF6"/>
    <w:rsid w:val="005B7B7D"/>
    <w:rsid w:val="005C1299"/>
    <w:rsid w:val="005C1948"/>
    <w:rsid w:val="005C22F9"/>
    <w:rsid w:val="005C263C"/>
    <w:rsid w:val="005C2679"/>
    <w:rsid w:val="005C298C"/>
    <w:rsid w:val="005C3DC6"/>
    <w:rsid w:val="005C4BFB"/>
    <w:rsid w:val="005C5870"/>
    <w:rsid w:val="005C7D39"/>
    <w:rsid w:val="005D059A"/>
    <w:rsid w:val="005D07C5"/>
    <w:rsid w:val="005D21B7"/>
    <w:rsid w:val="005D2CA4"/>
    <w:rsid w:val="005D2DAD"/>
    <w:rsid w:val="005D2F42"/>
    <w:rsid w:val="005D4302"/>
    <w:rsid w:val="005D5A20"/>
    <w:rsid w:val="005D786C"/>
    <w:rsid w:val="005E00E5"/>
    <w:rsid w:val="005E0148"/>
    <w:rsid w:val="005E049F"/>
    <w:rsid w:val="005E0BB6"/>
    <w:rsid w:val="005E3073"/>
    <w:rsid w:val="005E316A"/>
    <w:rsid w:val="005E4D7D"/>
    <w:rsid w:val="005E7088"/>
    <w:rsid w:val="005E7182"/>
    <w:rsid w:val="005E7E1B"/>
    <w:rsid w:val="005F0108"/>
    <w:rsid w:val="005F0291"/>
    <w:rsid w:val="005F0ECC"/>
    <w:rsid w:val="005F21A5"/>
    <w:rsid w:val="005F2470"/>
    <w:rsid w:val="005F28C6"/>
    <w:rsid w:val="005F3F16"/>
    <w:rsid w:val="005F52CC"/>
    <w:rsid w:val="005F5E6F"/>
    <w:rsid w:val="005F6510"/>
    <w:rsid w:val="005F681C"/>
    <w:rsid w:val="005F6BD4"/>
    <w:rsid w:val="005F7188"/>
    <w:rsid w:val="005F7985"/>
    <w:rsid w:val="00600CB4"/>
    <w:rsid w:val="00600CEB"/>
    <w:rsid w:val="00602A78"/>
    <w:rsid w:val="00602A84"/>
    <w:rsid w:val="00602AA1"/>
    <w:rsid w:val="00603123"/>
    <w:rsid w:val="006036F4"/>
    <w:rsid w:val="00604151"/>
    <w:rsid w:val="00604367"/>
    <w:rsid w:val="006044BE"/>
    <w:rsid w:val="0060475F"/>
    <w:rsid w:val="006047DF"/>
    <w:rsid w:val="00604804"/>
    <w:rsid w:val="00604DE1"/>
    <w:rsid w:val="006060C2"/>
    <w:rsid w:val="00606A26"/>
    <w:rsid w:val="006075F0"/>
    <w:rsid w:val="00607A7F"/>
    <w:rsid w:val="00607D81"/>
    <w:rsid w:val="00610747"/>
    <w:rsid w:val="00610E03"/>
    <w:rsid w:val="0061176E"/>
    <w:rsid w:val="0061334A"/>
    <w:rsid w:val="00613EA5"/>
    <w:rsid w:val="00614CD1"/>
    <w:rsid w:val="006151F2"/>
    <w:rsid w:val="0061567B"/>
    <w:rsid w:val="00615AC8"/>
    <w:rsid w:val="0062152A"/>
    <w:rsid w:val="00621753"/>
    <w:rsid w:val="00623583"/>
    <w:rsid w:val="0062462F"/>
    <w:rsid w:val="00624BA1"/>
    <w:rsid w:val="0062661B"/>
    <w:rsid w:val="00627832"/>
    <w:rsid w:val="00630118"/>
    <w:rsid w:val="00630514"/>
    <w:rsid w:val="006310AE"/>
    <w:rsid w:val="0063145C"/>
    <w:rsid w:val="00631762"/>
    <w:rsid w:val="00632196"/>
    <w:rsid w:val="00632579"/>
    <w:rsid w:val="00632BA2"/>
    <w:rsid w:val="00633BF2"/>
    <w:rsid w:val="00633DC1"/>
    <w:rsid w:val="00633F67"/>
    <w:rsid w:val="006345C3"/>
    <w:rsid w:val="0063530F"/>
    <w:rsid w:val="006362F9"/>
    <w:rsid w:val="006369A9"/>
    <w:rsid w:val="00637080"/>
    <w:rsid w:val="006373CD"/>
    <w:rsid w:val="00637E7B"/>
    <w:rsid w:val="00640D2C"/>
    <w:rsid w:val="00641283"/>
    <w:rsid w:val="006413CF"/>
    <w:rsid w:val="00641413"/>
    <w:rsid w:val="00641465"/>
    <w:rsid w:val="0064165D"/>
    <w:rsid w:val="00642E8C"/>
    <w:rsid w:val="006433BD"/>
    <w:rsid w:val="00643562"/>
    <w:rsid w:val="00643784"/>
    <w:rsid w:val="00644186"/>
    <w:rsid w:val="00644A21"/>
    <w:rsid w:val="00645C9F"/>
    <w:rsid w:val="00646305"/>
    <w:rsid w:val="00646864"/>
    <w:rsid w:val="00646A6C"/>
    <w:rsid w:val="006475E6"/>
    <w:rsid w:val="006508B9"/>
    <w:rsid w:val="00650CA1"/>
    <w:rsid w:val="0065143C"/>
    <w:rsid w:val="00651854"/>
    <w:rsid w:val="00652578"/>
    <w:rsid w:val="00652A94"/>
    <w:rsid w:val="006539E8"/>
    <w:rsid w:val="00656307"/>
    <w:rsid w:val="006565D8"/>
    <w:rsid w:val="00656A8D"/>
    <w:rsid w:val="00656B96"/>
    <w:rsid w:val="00656F79"/>
    <w:rsid w:val="0065736B"/>
    <w:rsid w:val="006578E4"/>
    <w:rsid w:val="00657AE5"/>
    <w:rsid w:val="006619B0"/>
    <w:rsid w:val="00662012"/>
    <w:rsid w:val="00662543"/>
    <w:rsid w:val="006626D0"/>
    <w:rsid w:val="006628E9"/>
    <w:rsid w:val="00663598"/>
    <w:rsid w:val="0066388C"/>
    <w:rsid w:val="006641F4"/>
    <w:rsid w:val="00664E8C"/>
    <w:rsid w:val="00665F7C"/>
    <w:rsid w:val="0066699A"/>
    <w:rsid w:val="006669E7"/>
    <w:rsid w:val="00666DFC"/>
    <w:rsid w:val="00666EBB"/>
    <w:rsid w:val="0066779E"/>
    <w:rsid w:val="00667FAF"/>
    <w:rsid w:val="0067096D"/>
    <w:rsid w:val="00670AF4"/>
    <w:rsid w:val="006719E0"/>
    <w:rsid w:val="0067269D"/>
    <w:rsid w:val="00672988"/>
    <w:rsid w:val="00672C64"/>
    <w:rsid w:val="00674E6A"/>
    <w:rsid w:val="00675971"/>
    <w:rsid w:val="00675CF4"/>
    <w:rsid w:val="00676A64"/>
    <w:rsid w:val="00677925"/>
    <w:rsid w:val="006779BF"/>
    <w:rsid w:val="00680129"/>
    <w:rsid w:val="006801DB"/>
    <w:rsid w:val="00680F46"/>
    <w:rsid w:val="006813D2"/>
    <w:rsid w:val="00681FDC"/>
    <w:rsid w:val="00682B53"/>
    <w:rsid w:val="00682F27"/>
    <w:rsid w:val="006859DB"/>
    <w:rsid w:val="0068615B"/>
    <w:rsid w:val="0068678D"/>
    <w:rsid w:val="006873FA"/>
    <w:rsid w:val="00687488"/>
    <w:rsid w:val="006904ED"/>
    <w:rsid w:val="00690B87"/>
    <w:rsid w:val="00690E2E"/>
    <w:rsid w:val="006915D7"/>
    <w:rsid w:val="00692814"/>
    <w:rsid w:val="00692EF0"/>
    <w:rsid w:val="006932E7"/>
    <w:rsid w:val="00693347"/>
    <w:rsid w:val="0069334C"/>
    <w:rsid w:val="006948EF"/>
    <w:rsid w:val="00696D63"/>
    <w:rsid w:val="0069751F"/>
    <w:rsid w:val="006A032F"/>
    <w:rsid w:val="006A0DD3"/>
    <w:rsid w:val="006A146E"/>
    <w:rsid w:val="006A1BEB"/>
    <w:rsid w:val="006A26DB"/>
    <w:rsid w:val="006A2E70"/>
    <w:rsid w:val="006A3022"/>
    <w:rsid w:val="006A41AE"/>
    <w:rsid w:val="006A4856"/>
    <w:rsid w:val="006A5474"/>
    <w:rsid w:val="006A564B"/>
    <w:rsid w:val="006A60AC"/>
    <w:rsid w:val="006A63F6"/>
    <w:rsid w:val="006B05B5"/>
    <w:rsid w:val="006B1545"/>
    <w:rsid w:val="006B23B9"/>
    <w:rsid w:val="006B2DA7"/>
    <w:rsid w:val="006B2F4D"/>
    <w:rsid w:val="006B306B"/>
    <w:rsid w:val="006B3682"/>
    <w:rsid w:val="006B3974"/>
    <w:rsid w:val="006B48CB"/>
    <w:rsid w:val="006B564D"/>
    <w:rsid w:val="006C0351"/>
    <w:rsid w:val="006C10D4"/>
    <w:rsid w:val="006C1445"/>
    <w:rsid w:val="006C2A44"/>
    <w:rsid w:val="006C3AB0"/>
    <w:rsid w:val="006C4FC1"/>
    <w:rsid w:val="006C51A5"/>
    <w:rsid w:val="006C529D"/>
    <w:rsid w:val="006C6798"/>
    <w:rsid w:val="006C6DF7"/>
    <w:rsid w:val="006D0826"/>
    <w:rsid w:val="006D0C12"/>
    <w:rsid w:val="006D0E6B"/>
    <w:rsid w:val="006D2146"/>
    <w:rsid w:val="006D4870"/>
    <w:rsid w:val="006D632E"/>
    <w:rsid w:val="006D6C9C"/>
    <w:rsid w:val="006D7589"/>
    <w:rsid w:val="006E094A"/>
    <w:rsid w:val="006E12B1"/>
    <w:rsid w:val="006E13D1"/>
    <w:rsid w:val="006E3562"/>
    <w:rsid w:val="006E4D0C"/>
    <w:rsid w:val="006E4D1B"/>
    <w:rsid w:val="006E5B78"/>
    <w:rsid w:val="006E67BA"/>
    <w:rsid w:val="006E699D"/>
    <w:rsid w:val="006E6BA3"/>
    <w:rsid w:val="006F0C49"/>
    <w:rsid w:val="006F1116"/>
    <w:rsid w:val="006F2654"/>
    <w:rsid w:val="006F3196"/>
    <w:rsid w:val="006F3C54"/>
    <w:rsid w:val="006F3D47"/>
    <w:rsid w:val="006F4032"/>
    <w:rsid w:val="006F418C"/>
    <w:rsid w:val="006F457F"/>
    <w:rsid w:val="006F5E64"/>
    <w:rsid w:val="006F60DE"/>
    <w:rsid w:val="006F65FB"/>
    <w:rsid w:val="006F7914"/>
    <w:rsid w:val="006F7C0B"/>
    <w:rsid w:val="006F7E46"/>
    <w:rsid w:val="00700AB4"/>
    <w:rsid w:val="00700FCA"/>
    <w:rsid w:val="007015C6"/>
    <w:rsid w:val="00701645"/>
    <w:rsid w:val="00701BBC"/>
    <w:rsid w:val="00702D5A"/>
    <w:rsid w:val="00702EF7"/>
    <w:rsid w:val="00703571"/>
    <w:rsid w:val="00703989"/>
    <w:rsid w:val="007042E9"/>
    <w:rsid w:val="00704495"/>
    <w:rsid w:val="007108D3"/>
    <w:rsid w:val="0071118B"/>
    <w:rsid w:val="00711C66"/>
    <w:rsid w:val="00711E13"/>
    <w:rsid w:val="00712EDA"/>
    <w:rsid w:val="007136D0"/>
    <w:rsid w:val="007155A9"/>
    <w:rsid w:val="007158E1"/>
    <w:rsid w:val="00716AA6"/>
    <w:rsid w:val="0071705B"/>
    <w:rsid w:val="00717880"/>
    <w:rsid w:val="00720505"/>
    <w:rsid w:val="00723324"/>
    <w:rsid w:val="007236A3"/>
    <w:rsid w:val="007239B6"/>
    <w:rsid w:val="007240B2"/>
    <w:rsid w:val="0072490A"/>
    <w:rsid w:val="00724B64"/>
    <w:rsid w:val="0072517D"/>
    <w:rsid w:val="00726878"/>
    <w:rsid w:val="0072732F"/>
    <w:rsid w:val="00730603"/>
    <w:rsid w:val="0073124A"/>
    <w:rsid w:val="00731B79"/>
    <w:rsid w:val="007320A2"/>
    <w:rsid w:val="007327CE"/>
    <w:rsid w:val="00733893"/>
    <w:rsid w:val="00734A05"/>
    <w:rsid w:val="00734ECC"/>
    <w:rsid w:val="00735C6F"/>
    <w:rsid w:val="00737A31"/>
    <w:rsid w:val="00742A6A"/>
    <w:rsid w:val="00742B44"/>
    <w:rsid w:val="0074656E"/>
    <w:rsid w:val="00746F72"/>
    <w:rsid w:val="007472D5"/>
    <w:rsid w:val="00752B03"/>
    <w:rsid w:val="00753454"/>
    <w:rsid w:val="00753BB5"/>
    <w:rsid w:val="007544F1"/>
    <w:rsid w:val="00755E4A"/>
    <w:rsid w:val="00756832"/>
    <w:rsid w:val="00757F0B"/>
    <w:rsid w:val="007626D0"/>
    <w:rsid w:val="00764048"/>
    <w:rsid w:val="007651CA"/>
    <w:rsid w:val="007666BD"/>
    <w:rsid w:val="00767519"/>
    <w:rsid w:val="007704E1"/>
    <w:rsid w:val="00770E5C"/>
    <w:rsid w:val="00772569"/>
    <w:rsid w:val="00772E8C"/>
    <w:rsid w:val="00772FDB"/>
    <w:rsid w:val="0077316B"/>
    <w:rsid w:val="007736D3"/>
    <w:rsid w:val="00773C9C"/>
    <w:rsid w:val="0077500F"/>
    <w:rsid w:val="0077548E"/>
    <w:rsid w:val="00777315"/>
    <w:rsid w:val="007802E4"/>
    <w:rsid w:val="00780919"/>
    <w:rsid w:val="00781589"/>
    <w:rsid w:val="007820D0"/>
    <w:rsid w:val="007826C8"/>
    <w:rsid w:val="00784190"/>
    <w:rsid w:val="0078457B"/>
    <w:rsid w:val="00784756"/>
    <w:rsid w:val="0078539D"/>
    <w:rsid w:val="007856C1"/>
    <w:rsid w:val="0078579C"/>
    <w:rsid w:val="00785B0F"/>
    <w:rsid w:val="00786339"/>
    <w:rsid w:val="00787051"/>
    <w:rsid w:val="0079018D"/>
    <w:rsid w:val="007901DC"/>
    <w:rsid w:val="0079124E"/>
    <w:rsid w:val="00791A00"/>
    <w:rsid w:val="00791DDB"/>
    <w:rsid w:val="00792CEE"/>
    <w:rsid w:val="007936A8"/>
    <w:rsid w:val="00794C4E"/>
    <w:rsid w:val="007962B4"/>
    <w:rsid w:val="00796F15"/>
    <w:rsid w:val="00797E22"/>
    <w:rsid w:val="007A138F"/>
    <w:rsid w:val="007A1640"/>
    <w:rsid w:val="007A1AE4"/>
    <w:rsid w:val="007A39DF"/>
    <w:rsid w:val="007A43ED"/>
    <w:rsid w:val="007A4BDD"/>
    <w:rsid w:val="007A6CFD"/>
    <w:rsid w:val="007A72EE"/>
    <w:rsid w:val="007B0397"/>
    <w:rsid w:val="007B0ADB"/>
    <w:rsid w:val="007B26EE"/>
    <w:rsid w:val="007B3502"/>
    <w:rsid w:val="007B3E6D"/>
    <w:rsid w:val="007B4252"/>
    <w:rsid w:val="007B44ED"/>
    <w:rsid w:val="007B491A"/>
    <w:rsid w:val="007B5370"/>
    <w:rsid w:val="007B61F5"/>
    <w:rsid w:val="007B63FA"/>
    <w:rsid w:val="007B7496"/>
    <w:rsid w:val="007C0802"/>
    <w:rsid w:val="007C12BE"/>
    <w:rsid w:val="007C2739"/>
    <w:rsid w:val="007C4B0F"/>
    <w:rsid w:val="007C4DAD"/>
    <w:rsid w:val="007C5830"/>
    <w:rsid w:val="007C5933"/>
    <w:rsid w:val="007C599E"/>
    <w:rsid w:val="007C5DB8"/>
    <w:rsid w:val="007C5DCE"/>
    <w:rsid w:val="007C6CA2"/>
    <w:rsid w:val="007D05B2"/>
    <w:rsid w:val="007D05FA"/>
    <w:rsid w:val="007D0C44"/>
    <w:rsid w:val="007D1972"/>
    <w:rsid w:val="007D1F33"/>
    <w:rsid w:val="007D3307"/>
    <w:rsid w:val="007D44CE"/>
    <w:rsid w:val="007D54F0"/>
    <w:rsid w:val="007D54F8"/>
    <w:rsid w:val="007D5E27"/>
    <w:rsid w:val="007D6F64"/>
    <w:rsid w:val="007E1782"/>
    <w:rsid w:val="007E25AB"/>
    <w:rsid w:val="007E2F41"/>
    <w:rsid w:val="007E3838"/>
    <w:rsid w:val="007E44C9"/>
    <w:rsid w:val="007E44FC"/>
    <w:rsid w:val="007E5AC2"/>
    <w:rsid w:val="007E79C5"/>
    <w:rsid w:val="007F0798"/>
    <w:rsid w:val="007F2845"/>
    <w:rsid w:val="007F2A69"/>
    <w:rsid w:val="007F33EB"/>
    <w:rsid w:val="007F38A2"/>
    <w:rsid w:val="007F43BC"/>
    <w:rsid w:val="007F4740"/>
    <w:rsid w:val="007F72A2"/>
    <w:rsid w:val="008006C6"/>
    <w:rsid w:val="00800C52"/>
    <w:rsid w:val="0080153E"/>
    <w:rsid w:val="008018C8"/>
    <w:rsid w:val="0080263A"/>
    <w:rsid w:val="0080329D"/>
    <w:rsid w:val="008055A9"/>
    <w:rsid w:val="0080742D"/>
    <w:rsid w:val="008100AC"/>
    <w:rsid w:val="00810C05"/>
    <w:rsid w:val="0081151E"/>
    <w:rsid w:val="00811A5F"/>
    <w:rsid w:val="00812498"/>
    <w:rsid w:val="008127E6"/>
    <w:rsid w:val="0081336E"/>
    <w:rsid w:val="00813928"/>
    <w:rsid w:val="00814BBF"/>
    <w:rsid w:val="0081535F"/>
    <w:rsid w:val="008154EC"/>
    <w:rsid w:val="008173AB"/>
    <w:rsid w:val="008207FD"/>
    <w:rsid w:val="00820DC7"/>
    <w:rsid w:val="00820FFB"/>
    <w:rsid w:val="00821698"/>
    <w:rsid w:val="008221FE"/>
    <w:rsid w:val="00822BF5"/>
    <w:rsid w:val="00823DD9"/>
    <w:rsid w:val="00824894"/>
    <w:rsid w:val="00824FFF"/>
    <w:rsid w:val="00825366"/>
    <w:rsid w:val="00825E84"/>
    <w:rsid w:val="00826C7B"/>
    <w:rsid w:val="00826DD9"/>
    <w:rsid w:val="00826E01"/>
    <w:rsid w:val="008277A8"/>
    <w:rsid w:val="008278B6"/>
    <w:rsid w:val="008307ED"/>
    <w:rsid w:val="00830B3B"/>
    <w:rsid w:val="00831108"/>
    <w:rsid w:val="0083350F"/>
    <w:rsid w:val="00834358"/>
    <w:rsid w:val="008346BD"/>
    <w:rsid w:val="00834923"/>
    <w:rsid w:val="0083539B"/>
    <w:rsid w:val="008353FE"/>
    <w:rsid w:val="008359EB"/>
    <w:rsid w:val="00836B7A"/>
    <w:rsid w:val="00837B90"/>
    <w:rsid w:val="008409AA"/>
    <w:rsid w:val="00840FB8"/>
    <w:rsid w:val="00842E0C"/>
    <w:rsid w:val="00843A7A"/>
    <w:rsid w:val="008447F5"/>
    <w:rsid w:val="00846292"/>
    <w:rsid w:val="00846B80"/>
    <w:rsid w:val="00847C7A"/>
    <w:rsid w:val="008506E1"/>
    <w:rsid w:val="00850D96"/>
    <w:rsid w:val="008515EE"/>
    <w:rsid w:val="00851A8E"/>
    <w:rsid w:val="00851EC7"/>
    <w:rsid w:val="008528D3"/>
    <w:rsid w:val="00854553"/>
    <w:rsid w:val="00855B86"/>
    <w:rsid w:val="00856D47"/>
    <w:rsid w:val="00860874"/>
    <w:rsid w:val="008609A3"/>
    <w:rsid w:val="00861C49"/>
    <w:rsid w:val="00862008"/>
    <w:rsid w:val="00862720"/>
    <w:rsid w:val="008628C8"/>
    <w:rsid w:val="00862B2A"/>
    <w:rsid w:val="008630B9"/>
    <w:rsid w:val="00863F37"/>
    <w:rsid w:val="0086406B"/>
    <w:rsid w:val="00864C8C"/>
    <w:rsid w:val="008659FB"/>
    <w:rsid w:val="0086709D"/>
    <w:rsid w:val="00867651"/>
    <w:rsid w:val="00867B5A"/>
    <w:rsid w:val="00874009"/>
    <w:rsid w:val="00874158"/>
    <w:rsid w:val="008743F3"/>
    <w:rsid w:val="0087444A"/>
    <w:rsid w:val="00875139"/>
    <w:rsid w:val="00875187"/>
    <w:rsid w:val="00875410"/>
    <w:rsid w:val="00876AC3"/>
    <w:rsid w:val="00880EDF"/>
    <w:rsid w:val="008811FD"/>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EDF"/>
    <w:rsid w:val="008907C9"/>
    <w:rsid w:val="008908E5"/>
    <w:rsid w:val="00891216"/>
    <w:rsid w:val="00894B58"/>
    <w:rsid w:val="00894FDC"/>
    <w:rsid w:val="008957D3"/>
    <w:rsid w:val="00896414"/>
    <w:rsid w:val="0089716F"/>
    <w:rsid w:val="00897C71"/>
    <w:rsid w:val="008A0F54"/>
    <w:rsid w:val="008A16F9"/>
    <w:rsid w:val="008A1D3E"/>
    <w:rsid w:val="008A2A74"/>
    <w:rsid w:val="008A3038"/>
    <w:rsid w:val="008A4B16"/>
    <w:rsid w:val="008A4D63"/>
    <w:rsid w:val="008A4E11"/>
    <w:rsid w:val="008A6D62"/>
    <w:rsid w:val="008B0520"/>
    <w:rsid w:val="008B0583"/>
    <w:rsid w:val="008B0F7D"/>
    <w:rsid w:val="008B13E9"/>
    <w:rsid w:val="008B2257"/>
    <w:rsid w:val="008B2436"/>
    <w:rsid w:val="008B3B51"/>
    <w:rsid w:val="008B4057"/>
    <w:rsid w:val="008B4145"/>
    <w:rsid w:val="008B5071"/>
    <w:rsid w:val="008B5290"/>
    <w:rsid w:val="008B52DB"/>
    <w:rsid w:val="008B6A40"/>
    <w:rsid w:val="008B72EC"/>
    <w:rsid w:val="008C07CB"/>
    <w:rsid w:val="008C0E49"/>
    <w:rsid w:val="008C2AC7"/>
    <w:rsid w:val="008C2CFD"/>
    <w:rsid w:val="008C3FDC"/>
    <w:rsid w:val="008C47AD"/>
    <w:rsid w:val="008C4E93"/>
    <w:rsid w:val="008C603A"/>
    <w:rsid w:val="008C71C8"/>
    <w:rsid w:val="008C7AD2"/>
    <w:rsid w:val="008D167D"/>
    <w:rsid w:val="008D1E46"/>
    <w:rsid w:val="008D3116"/>
    <w:rsid w:val="008D492A"/>
    <w:rsid w:val="008D4B58"/>
    <w:rsid w:val="008D4B7F"/>
    <w:rsid w:val="008D4B8A"/>
    <w:rsid w:val="008D6541"/>
    <w:rsid w:val="008D7D7B"/>
    <w:rsid w:val="008E0F52"/>
    <w:rsid w:val="008E1AC7"/>
    <w:rsid w:val="008E216C"/>
    <w:rsid w:val="008E2316"/>
    <w:rsid w:val="008E3063"/>
    <w:rsid w:val="008E34BE"/>
    <w:rsid w:val="008E3AA8"/>
    <w:rsid w:val="008E3E57"/>
    <w:rsid w:val="008E42CE"/>
    <w:rsid w:val="008E42F4"/>
    <w:rsid w:val="008E4333"/>
    <w:rsid w:val="008E4A31"/>
    <w:rsid w:val="008E5657"/>
    <w:rsid w:val="008E577F"/>
    <w:rsid w:val="008E5E51"/>
    <w:rsid w:val="008E6D91"/>
    <w:rsid w:val="008F00DB"/>
    <w:rsid w:val="008F1264"/>
    <w:rsid w:val="008F2908"/>
    <w:rsid w:val="008F47C6"/>
    <w:rsid w:val="008F6647"/>
    <w:rsid w:val="008F700E"/>
    <w:rsid w:val="00900343"/>
    <w:rsid w:val="009006A2"/>
    <w:rsid w:val="0090102B"/>
    <w:rsid w:val="00901448"/>
    <w:rsid w:val="00901764"/>
    <w:rsid w:val="00902E34"/>
    <w:rsid w:val="009036BC"/>
    <w:rsid w:val="00903D30"/>
    <w:rsid w:val="00904414"/>
    <w:rsid w:val="00904F99"/>
    <w:rsid w:val="00905197"/>
    <w:rsid w:val="009052F3"/>
    <w:rsid w:val="009056E2"/>
    <w:rsid w:val="00905C47"/>
    <w:rsid w:val="00906379"/>
    <w:rsid w:val="00906A8C"/>
    <w:rsid w:val="009101EA"/>
    <w:rsid w:val="009106FC"/>
    <w:rsid w:val="009108E5"/>
    <w:rsid w:val="009118BB"/>
    <w:rsid w:val="0091191F"/>
    <w:rsid w:val="00911E7D"/>
    <w:rsid w:val="009120A9"/>
    <w:rsid w:val="009134C3"/>
    <w:rsid w:val="009143D9"/>
    <w:rsid w:val="00915B81"/>
    <w:rsid w:val="00915D6B"/>
    <w:rsid w:val="009160DF"/>
    <w:rsid w:val="009162BF"/>
    <w:rsid w:val="009162C7"/>
    <w:rsid w:val="00916EC2"/>
    <w:rsid w:val="009213BD"/>
    <w:rsid w:val="009230A6"/>
    <w:rsid w:val="00924627"/>
    <w:rsid w:val="0092481C"/>
    <w:rsid w:val="009250A8"/>
    <w:rsid w:val="00925BE6"/>
    <w:rsid w:val="00926697"/>
    <w:rsid w:val="00926F61"/>
    <w:rsid w:val="00926FA9"/>
    <w:rsid w:val="0093123D"/>
    <w:rsid w:val="00933040"/>
    <w:rsid w:val="009330E9"/>
    <w:rsid w:val="00933F54"/>
    <w:rsid w:val="00934D97"/>
    <w:rsid w:val="00935D15"/>
    <w:rsid w:val="009411FB"/>
    <w:rsid w:val="009414A9"/>
    <w:rsid w:val="009417E5"/>
    <w:rsid w:val="00941B71"/>
    <w:rsid w:val="00941DF9"/>
    <w:rsid w:val="009421AD"/>
    <w:rsid w:val="0094221C"/>
    <w:rsid w:val="009433F0"/>
    <w:rsid w:val="00943873"/>
    <w:rsid w:val="0094409C"/>
    <w:rsid w:val="00944159"/>
    <w:rsid w:val="009449B2"/>
    <w:rsid w:val="00944A82"/>
    <w:rsid w:val="00944BA5"/>
    <w:rsid w:val="00944E09"/>
    <w:rsid w:val="009464B5"/>
    <w:rsid w:val="00946C4D"/>
    <w:rsid w:val="00947D6F"/>
    <w:rsid w:val="0095019A"/>
    <w:rsid w:val="0095285B"/>
    <w:rsid w:val="00953FE9"/>
    <w:rsid w:val="00954417"/>
    <w:rsid w:val="0095481C"/>
    <w:rsid w:val="0095526F"/>
    <w:rsid w:val="009567E6"/>
    <w:rsid w:val="00957076"/>
    <w:rsid w:val="00957132"/>
    <w:rsid w:val="009576FD"/>
    <w:rsid w:val="009578EB"/>
    <w:rsid w:val="009578FF"/>
    <w:rsid w:val="00960446"/>
    <w:rsid w:val="0096050C"/>
    <w:rsid w:val="009610ED"/>
    <w:rsid w:val="00961EE9"/>
    <w:rsid w:val="009633BB"/>
    <w:rsid w:val="00963A36"/>
    <w:rsid w:val="009643DA"/>
    <w:rsid w:val="0096485F"/>
    <w:rsid w:val="00965C40"/>
    <w:rsid w:val="00967354"/>
    <w:rsid w:val="00971592"/>
    <w:rsid w:val="00971617"/>
    <w:rsid w:val="009717F8"/>
    <w:rsid w:val="00971DDF"/>
    <w:rsid w:val="0097225C"/>
    <w:rsid w:val="009731D6"/>
    <w:rsid w:val="00973FC6"/>
    <w:rsid w:val="00974746"/>
    <w:rsid w:val="00975119"/>
    <w:rsid w:val="00975971"/>
    <w:rsid w:val="009763ED"/>
    <w:rsid w:val="00976F04"/>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9BA"/>
    <w:rsid w:val="00986CF9"/>
    <w:rsid w:val="0098727B"/>
    <w:rsid w:val="0098732F"/>
    <w:rsid w:val="00987416"/>
    <w:rsid w:val="00990C0E"/>
    <w:rsid w:val="00990D75"/>
    <w:rsid w:val="00991093"/>
    <w:rsid w:val="0099163B"/>
    <w:rsid w:val="00991EAE"/>
    <w:rsid w:val="00992343"/>
    <w:rsid w:val="0099356B"/>
    <w:rsid w:val="0099383D"/>
    <w:rsid w:val="009938B1"/>
    <w:rsid w:val="00996258"/>
    <w:rsid w:val="00996306"/>
    <w:rsid w:val="00996744"/>
    <w:rsid w:val="00997CF4"/>
    <w:rsid w:val="009A0CCC"/>
    <w:rsid w:val="009A1169"/>
    <w:rsid w:val="009A164C"/>
    <w:rsid w:val="009A1AAC"/>
    <w:rsid w:val="009A2BB6"/>
    <w:rsid w:val="009A2CB8"/>
    <w:rsid w:val="009A3789"/>
    <w:rsid w:val="009A3C95"/>
    <w:rsid w:val="009A45A2"/>
    <w:rsid w:val="009A6919"/>
    <w:rsid w:val="009A6AC7"/>
    <w:rsid w:val="009B0408"/>
    <w:rsid w:val="009B0843"/>
    <w:rsid w:val="009B0DEE"/>
    <w:rsid w:val="009B1335"/>
    <w:rsid w:val="009B176D"/>
    <w:rsid w:val="009B1E47"/>
    <w:rsid w:val="009B1FF2"/>
    <w:rsid w:val="009B2CED"/>
    <w:rsid w:val="009B3054"/>
    <w:rsid w:val="009B335D"/>
    <w:rsid w:val="009B3C90"/>
    <w:rsid w:val="009B4C35"/>
    <w:rsid w:val="009B76E3"/>
    <w:rsid w:val="009B76F9"/>
    <w:rsid w:val="009B790B"/>
    <w:rsid w:val="009B7A72"/>
    <w:rsid w:val="009B7BB8"/>
    <w:rsid w:val="009C0E9B"/>
    <w:rsid w:val="009C126A"/>
    <w:rsid w:val="009C1D4C"/>
    <w:rsid w:val="009C2691"/>
    <w:rsid w:val="009C2DD2"/>
    <w:rsid w:val="009C3982"/>
    <w:rsid w:val="009C441F"/>
    <w:rsid w:val="009C4A07"/>
    <w:rsid w:val="009C4B8E"/>
    <w:rsid w:val="009C51D5"/>
    <w:rsid w:val="009C543C"/>
    <w:rsid w:val="009C599A"/>
    <w:rsid w:val="009C5EFF"/>
    <w:rsid w:val="009C650E"/>
    <w:rsid w:val="009C70DB"/>
    <w:rsid w:val="009C774A"/>
    <w:rsid w:val="009D19BC"/>
    <w:rsid w:val="009D2348"/>
    <w:rsid w:val="009D2727"/>
    <w:rsid w:val="009D2EA8"/>
    <w:rsid w:val="009D2F0C"/>
    <w:rsid w:val="009D3306"/>
    <w:rsid w:val="009D3578"/>
    <w:rsid w:val="009D3A5F"/>
    <w:rsid w:val="009D4F88"/>
    <w:rsid w:val="009D5193"/>
    <w:rsid w:val="009D5C32"/>
    <w:rsid w:val="009D5C56"/>
    <w:rsid w:val="009D6108"/>
    <w:rsid w:val="009D6472"/>
    <w:rsid w:val="009D744C"/>
    <w:rsid w:val="009D79F4"/>
    <w:rsid w:val="009D7D19"/>
    <w:rsid w:val="009E008C"/>
    <w:rsid w:val="009E126D"/>
    <w:rsid w:val="009E33D7"/>
    <w:rsid w:val="009E3CD1"/>
    <w:rsid w:val="009E5520"/>
    <w:rsid w:val="009E5AF5"/>
    <w:rsid w:val="009E5EB5"/>
    <w:rsid w:val="009E74F0"/>
    <w:rsid w:val="009E7F23"/>
    <w:rsid w:val="009F0768"/>
    <w:rsid w:val="009F102A"/>
    <w:rsid w:val="009F151C"/>
    <w:rsid w:val="009F2A19"/>
    <w:rsid w:val="009F514E"/>
    <w:rsid w:val="009F7867"/>
    <w:rsid w:val="009F7D66"/>
    <w:rsid w:val="00A001CE"/>
    <w:rsid w:val="00A00BD2"/>
    <w:rsid w:val="00A00E56"/>
    <w:rsid w:val="00A027F3"/>
    <w:rsid w:val="00A03978"/>
    <w:rsid w:val="00A03AB1"/>
    <w:rsid w:val="00A0496D"/>
    <w:rsid w:val="00A04D7E"/>
    <w:rsid w:val="00A051D9"/>
    <w:rsid w:val="00A052DE"/>
    <w:rsid w:val="00A05DF3"/>
    <w:rsid w:val="00A06AFD"/>
    <w:rsid w:val="00A07E08"/>
    <w:rsid w:val="00A10D79"/>
    <w:rsid w:val="00A11535"/>
    <w:rsid w:val="00A11E56"/>
    <w:rsid w:val="00A11FFC"/>
    <w:rsid w:val="00A12798"/>
    <w:rsid w:val="00A13A09"/>
    <w:rsid w:val="00A153BE"/>
    <w:rsid w:val="00A15DEE"/>
    <w:rsid w:val="00A16462"/>
    <w:rsid w:val="00A1678B"/>
    <w:rsid w:val="00A167B5"/>
    <w:rsid w:val="00A16DBE"/>
    <w:rsid w:val="00A179E0"/>
    <w:rsid w:val="00A17C4F"/>
    <w:rsid w:val="00A20653"/>
    <w:rsid w:val="00A20A39"/>
    <w:rsid w:val="00A223D5"/>
    <w:rsid w:val="00A22C2C"/>
    <w:rsid w:val="00A238BD"/>
    <w:rsid w:val="00A23DCA"/>
    <w:rsid w:val="00A240D8"/>
    <w:rsid w:val="00A243E4"/>
    <w:rsid w:val="00A2459D"/>
    <w:rsid w:val="00A24E23"/>
    <w:rsid w:val="00A2566C"/>
    <w:rsid w:val="00A25F05"/>
    <w:rsid w:val="00A26491"/>
    <w:rsid w:val="00A30B2D"/>
    <w:rsid w:val="00A311AE"/>
    <w:rsid w:val="00A312A6"/>
    <w:rsid w:val="00A3130E"/>
    <w:rsid w:val="00A3193B"/>
    <w:rsid w:val="00A324CF"/>
    <w:rsid w:val="00A32E8B"/>
    <w:rsid w:val="00A32ED6"/>
    <w:rsid w:val="00A33100"/>
    <w:rsid w:val="00A33776"/>
    <w:rsid w:val="00A344A5"/>
    <w:rsid w:val="00A346C3"/>
    <w:rsid w:val="00A34D4A"/>
    <w:rsid w:val="00A35F8F"/>
    <w:rsid w:val="00A36155"/>
    <w:rsid w:val="00A3629E"/>
    <w:rsid w:val="00A365AD"/>
    <w:rsid w:val="00A40669"/>
    <w:rsid w:val="00A427C4"/>
    <w:rsid w:val="00A42A85"/>
    <w:rsid w:val="00A42D07"/>
    <w:rsid w:val="00A44B43"/>
    <w:rsid w:val="00A4503E"/>
    <w:rsid w:val="00A450C0"/>
    <w:rsid w:val="00A45468"/>
    <w:rsid w:val="00A471A8"/>
    <w:rsid w:val="00A4791B"/>
    <w:rsid w:val="00A50A48"/>
    <w:rsid w:val="00A51180"/>
    <w:rsid w:val="00A51242"/>
    <w:rsid w:val="00A51522"/>
    <w:rsid w:val="00A51573"/>
    <w:rsid w:val="00A51A5E"/>
    <w:rsid w:val="00A51CDF"/>
    <w:rsid w:val="00A52895"/>
    <w:rsid w:val="00A52D7D"/>
    <w:rsid w:val="00A539A5"/>
    <w:rsid w:val="00A53DA0"/>
    <w:rsid w:val="00A5404D"/>
    <w:rsid w:val="00A54366"/>
    <w:rsid w:val="00A54A80"/>
    <w:rsid w:val="00A555A7"/>
    <w:rsid w:val="00A557A2"/>
    <w:rsid w:val="00A567FF"/>
    <w:rsid w:val="00A5765D"/>
    <w:rsid w:val="00A579BD"/>
    <w:rsid w:val="00A607CB"/>
    <w:rsid w:val="00A613FC"/>
    <w:rsid w:val="00A6276B"/>
    <w:rsid w:val="00A629DB"/>
    <w:rsid w:val="00A6351F"/>
    <w:rsid w:val="00A63809"/>
    <w:rsid w:val="00A64278"/>
    <w:rsid w:val="00A643E5"/>
    <w:rsid w:val="00A64A6E"/>
    <w:rsid w:val="00A64B2C"/>
    <w:rsid w:val="00A6519F"/>
    <w:rsid w:val="00A65931"/>
    <w:rsid w:val="00A659D1"/>
    <w:rsid w:val="00A65A70"/>
    <w:rsid w:val="00A65E0B"/>
    <w:rsid w:val="00A6665F"/>
    <w:rsid w:val="00A66F36"/>
    <w:rsid w:val="00A676D9"/>
    <w:rsid w:val="00A67D86"/>
    <w:rsid w:val="00A67EFC"/>
    <w:rsid w:val="00A7031E"/>
    <w:rsid w:val="00A71140"/>
    <w:rsid w:val="00A71FDF"/>
    <w:rsid w:val="00A7205E"/>
    <w:rsid w:val="00A74692"/>
    <w:rsid w:val="00A75A52"/>
    <w:rsid w:val="00A7618B"/>
    <w:rsid w:val="00A7640B"/>
    <w:rsid w:val="00A76455"/>
    <w:rsid w:val="00A773A8"/>
    <w:rsid w:val="00A7778B"/>
    <w:rsid w:val="00A803BC"/>
    <w:rsid w:val="00A806D4"/>
    <w:rsid w:val="00A80969"/>
    <w:rsid w:val="00A85798"/>
    <w:rsid w:val="00A8609D"/>
    <w:rsid w:val="00A8686A"/>
    <w:rsid w:val="00A86EA7"/>
    <w:rsid w:val="00A9084D"/>
    <w:rsid w:val="00A91244"/>
    <w:rsid w:val="00A91774"/>
    <w:rsid w:val="00A91C7F"/>
    <w:rsid w:val="00A92066"/>
    <w:rsid w:val="00A92776"/>
    <w:rsid w:val="00A93181"/>
    <w:rsid w:val="00A938E6"/>
    <w:rsid w:val="00A93CCF"/>
    <w:rsid w:val="00A945B5"/>
    <w:rsid w:val="00A94E4E"/>
    <w:rsid w:val="00A95514"/>
    <w:rsid w:val="00A95BD5"/>
    <w:rsid w:val="00A95C53"/>
    <w:rsid w:val="00A95EB7"/>
    <w:rsid w:val="00A96ADB"/>
    <w:rsid w:val="00A96F78"/>
    <w:rsid w:val="00A979E1"/>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DF4"/>
    <w:rsid w:val="00AA65C9"/>
    <w:rsid w:val="00AA66CB"/>
    <w:rsid w:val="00AB0A32"/>
    <w:rsid w:val="00AB0B90"/>
    <w:rsid w:val="00AB0E56"/>
    <w:rsid w:val="00AB0ED5"/>
    <w:rsid w:val="00AB13B6"/>
    <w:rsid w:val="00AB18AC"/>
    <w:rsid w:val="00AB1EB7"/>
    <w:rsid w:val="00AB2A23"/>
    <w:rsid w:val="00AB3A15"/>
    <w:rsid w:val="00AB4632"/>
    <w:rsid w:val="00AB4ECC"/>
    <w:rsid w:val="00AB4F0F"/>
    <w:rsid w:val="00AB5376"/>
    <w:rsid w:val="00AB53E3"/>
    <w:rsid w:val="00AB60E2"/>
    <w:rsid w:val="00AB6601"/>
    <w:rsid w:val="00AB674E"/>
    <w:rsid w:val="00AB6D79"/>
    <w:rsid w:val="00AB709E"/>
    <w:rsid w:val="00AB7806"/>
    <w:rsid w:val="00AC02C1"/>
    <w:rsid w:val="00AC0AB6"/>
    <w:rsid w:val="00AC10AD"/>
    <w:rsid w:val="00AC1E55"/>
    <w:rsid w:val="00AC3D06"/>
    <w:rsid w:val="00AC3D78"/>
    <w:rsid w:val="00AC429F"/>
    <w:rsid w:val="00AC5051"/>
    <w:rsid w:val="00AC60B4"/>
    <w:rsid w:val="00AC67B6"/>
    <w:rsid w:val="00AC6AF3"/>
    <w:rsid w:val="00AC7D98"/>
    <w:rsid w:val="00AD00C5"/>
    <w:rsid w:val="00AD165F"/>
    <w:rsid w:val="00AD2794"/>
    <w:rsid w:val="00AD2DC5"/>
    <w:rsid w:val="00AD3455"/>
    <w:rsid w:val="00AD3CAD"/>
    <w:rsid w:val="00AD5A99"/>
    <w:rsid w:val="00AD69FF"/>
    <w:rsid w:val="00AD702B"/>
    <w:rsid w:val="00AD72E6"/>
    <w:rsid w:val="00AD7C95"/>
    <w:rsid w:val="00AD7FCD"/>
    <w:rsid w:val="00AE2BED"/>
    <w:rsid w:val="00AE3DE1"/>
    <w:rsid w:val="00AE5439"/>
    <w:rsid w:val="00AE61B2"/>
    <w:rsid w:val="00AE72DE"/>
    <w:rsid w:val="00AE78D1"/>
    <w:rsid w:val="00AE7F89"/>
    <w:rsid w:val="00AF2D54"/>
    <w:rsid w:val="00AF3458"/>
    <w:rsid w:val="00AF370B"/>
    <w:rsid w:val="00AF3F7B"/>
    <w:rsid w:val="00AF42B4"/>
    <w:rsid w:val="00AF4B8A"/>
    <w:rsid w:val="00AF4F1B"/>
    <w:rsid w:val="00AF5EC6"/>
    <w:rsid w:val="00AF6C38"/>
    <w:rsid w:val="00AF6E8A"/>
    <w:rsid w:val="00AF7213"/>
    <w:rsid w:val="00AF7771"/>
    <w:rsid w:val="00AF7D92"/>
    <w:rsid w:val="00B011CC"/>
    <w:rsid w:val="00B04048"/>
    <w:rsid w:val="00B0429A"/>
    <w:rsid w:val="00B04F3D"/>
    <w:rsid w:val="00B05702"/>
    <w:rsid w:val="00B0619C"/>
    <w:rsid w:val="00B06DD9"/>
    <w:rsid w:val="00B07CD6"/>
    <w:rsid w:val="00B07E52"/>
    <w:rsid w:val="00B10010"/>
    <w:rsid w:val="00B1079B"/>
    <w:rsid w:val="00B10815"/>
    <w:rsid w:val="00B10C05"/>
    <w:rsid w:val="00B11775"/>
    <w:rsid w:val="00B12F75"/>
    <w:rsid w:val="00B1302D"/>
    <w:rsid w:val="00B13368"/>
    <w:rsid w:val="00B133ED"/>
    <w:rsid w:val="00B1388E"/>
    <w:rsid w:val="00B14A77"/>
    <w:rsid w:val="00B1513F"/>
    <w:rsid w:val="00B15B89"/>
    <w:rsid w:val="00B1746F"/>
    <w:rsid w:val="00B20725"/>
    <w:rsid w:val="00B2087E"/>
    <w:rsid w:val="00B20B11"/>
    <w:rsid w:val="00B20B94"/>
    <w:rsid w:val="00B20DDB"/>
    <w:rsid w:val="00B248D0"/>
    <w:rsid w:val="00B2628E"/>
    <w:rsid w:val="00B266B0"/>
    <w:rsid w:val="00B27921"/>
    <w:rsid w:val="00B3000E"/>
    <w:rsid w:val="00B326A8"/>
    <w:rsid w:val="00B327BC"/>
    <w:rsid w:val="00B3291A"/>
    <w:rsid w:val="00B329EB"/>
    <w:rsid w:val="00B32FCD"/>
    <w:rsid w:val="00B33508"/>
    <w:rsid w:val="00B3377E"/>
    <w:rsid w:val="00B33B1F"/>
    <w:rsid w:val="00B34E63"/>
    <w:rsid w:val="00B35DA4"/>
    <w:rsid w:val="00B375D3"/>
    <w:rsid w:val="00B400E6"/>
    <w:rsid w:val="00B40A96"/>
    <w:rsid w:val="00B4184B"/>
    <w:rsid w:val="00B422A7"/>
    <w:rsid w:val="00B42A32"/>
    <w:rsid w:val="00B42FA6"/>
    <w:rsid w:val="00B4399E"/>
    <w:rsid w:val="00B43A16"/>
    <w:rsid w:val="00B452C3"/>
    <w:rsid w:val="00B45CE1"/>
    <w:rsid w:val="00B46081"/>
    <w:rsid w:val="00B46A75"/>
    <w:rsid w:val="00B470A7"/>
    <w:rsid w:val="00B500CD"/>
    <w:rsid w:val="00B50DDB"/>
    <w:rsid w:val="00B5109D"/>
    <w:rsid w:val="00B5239C"/>
    <w:rsid w:val="00B53259"/>
    <w:rsid w:val="00B53893"/>
    <w:rsid w:val="00B548C2"/>
    <w:rsid w:val="00B54B6A"/>
    <w:rsid w:val="00B55428"/>
    <w:rsid w:val="00B570BF"/>
    <w:rsid w:val="00B57B6A"/>
    <w:rsid w:val="00B60471"/>
    <w:rsid w:val="00B60B8F"/>
    <w:rsid w:val="00B625CC"/>
    <w:rsid w:val="00B63337"/>
    <w:rsid w:val="00B6369F"/>
    <w:rsid w:val="00B639D7"/>
    <w:rsid w:val="00B63B94"/>
    <w:rsid w:val="00B648C2"/>
    <w:rsid w:val="00B64AA7"/>
    <w:rsid w:val="00B65452"/>
    <w:rsid w:val="00B66594"/>
    <w:rsid w:val="00B67805"/>
    <w:rsid w:val="00B67E40"/>
    <w:rsid w:val="00B701FE"/>
    <w:rsid w:val="00B721CD"/>
    <w:rsid w:val="00B7267A"/>
    <w:rsid w:val="00B726FF"/>
    <w:rsid w:val="00B72A5B"/>
    <w:rsid w:val="00B72AA4"/>
    <w:rsid w:val="00B73997"/>
    <w:rsid w:val="00B74830"/>
    <w:rsid w:val="00B75454"/>
    <w:rsid w:val="00B75544"/>
    <w:rsid w:val="00B760DB"/>
    <w:rsid w:val="00B76BCD"/>
    <w:rsid w:val="00B76EE9"/>
    <w:rsid w:val="00B77231"/>
    <w:rsid w:val="00B77880"/>
    <w:rsid w:val="00B77B84"/>
    <w:rsid w:val="00B80D90"/>
    <w:rsid w:val="00B82613"/>
    <w:rsid w:val="00B828B5"/>
    <w:rsid w:val="00B82ED8"/>
    <w:rsid w:val="00B83E1B"/>
    <w:rsid w:val="00B8431C"/>
    <w:rsid w:val="00B845D0"/>
    <w:rsid w:val="00B84A80"/>
    <w:rsid w:val="00B84E9C"/>
    <w:rsid w:val="00B85522"/>
    <w:rsid w:val="00B90E2A"/>
    <w:rsid w:val="00B90F2A"/>
    <w:rsid w:val="00B9198D"/>
    <w:rsid w:val="00B92D25"/>
    <w:rsid w:val="00B93008"/>
    <w:rsid w:val="00B9406D"/>
    <w:rsid w:val="00B94BA7"/>
    <w:rsid w:val="00B94E0E"/>
    <w:rsid w:val="00B96413"/>
    <w:rsid w:val="00B97724"/>
    <w:rsid w:val="00B97CA3"/>
    <w:rsid w:val="00BA1104"/>
    <w:rsid w:val="00BA1872"/>
    <w:rsid w:val="00BA1913"/>
    <w:rsid w:val="00BA2BC9"/>
    <w:rsid w:val="00BA4641"/>
    <w:rsid w:val="00BA4A54"/>
    <w:rsid w:val="00BA562D"/>
    <w:rsid w:val="00BA7205"/>
    <w:rsid w:val="00BA7630"/>
    <w:rsid w:val="00BA76A9"/>
    <w:rsid w:val="00BB0595"/>
    <w:rsid w:val="00BB2459"/>
    <w:rsid w:val="00BB2F36"/>
    <w:rsid w:val="00BB3E2B"/>
    <w:rsid w:val="00BB5182"/>
    <w:rsid w:val="00BB5D1C"/>
    <w:rsid w:val="00BB6552"/>
    <w:rsid w:val="00BB65E0"/>
    <w:rsid w:val="00BB66DD"/>
    <w:rsid w:val="00BB6B9B"/>
    <w:rsid w:val="00BB754F"/>
    <w:rsid w:val="00BC0058"/>
    <w:rsid w:val="00BC07D4"/>
    <w:rsid w:val="00BC0A5D"/>
    <w:rsid w:val="00BC0BE3"/>
    <w:rsid w:val="00BC1AD9"/>
    <w:rsid w:val="00BC3257"/>
    <w:rsid w:val="00BC32E7"/>
    <w:rsid w:val="00BC4D85"/>
    <w:rsid w:val="00BC4F81"/>
    <w:rsid w:val="00BC5670"/>
    <w:rsid w:val="00BC58B9"/>
    <w:rsid w:val="00BC65F9"/>
    <w:rsid w:val="00BD0815"/>
    <w:rsid w:val="00BD2F13"/>
    <w:rsid w:val="00BD3056"/>
    <w:rsid w:val="00BD3846"/>
    <w:rsid w:val="00BD3E68"/>
    <w:rsid w:val="00BD4D15"/>
    <w:rsid w:val="00BD4E05"/>
    <w:rsid w:val="00BD54D1"/>
    <w:rsid w:val="00BD598A"/>
    <w:rsid w:val="00BD5C7A"/>
    <w:rsid w:val="00BD6826"/>
    <w:rsid w:val="00BD723F"/>
    <w:rsid w:val="00BD75B4"/>
    <w:rsid w:val="00BD7D14"/>
    <w:rsid w:val="00BE02B4"/>
    <w:rsid w:val="00BE28C1"/>
    <w:rsid w:val="00BE29F2"/>
    <w:rsid w:val="00BE3492"/>
    <w:rsid w:val="00BE3B62"/>
    <w:rsid w:val="00BE4EC9"/>
    <w:rsid w:val="00BE5908"/>
    <w:rsid w:val="00BE631E"/>
    <w:rsid w:val="00BE650E"/>
    <w:rsid w:val="00BE6BEC"/>
    <w:rsid w:val="00BF05AD"/>
    <w:rsid w:val="00BF0CCF"/>
    <w:rsid w:val="00BF0FC5"/>
    <w:rsid w:val="00BF10BC"/>
    <w:rsid w:val="00BF21AC"/>
    <w:rsid w:val="00BF2E53"/>
    <w:rsid w:val="00BF352A"/>
    <w:rsid w:val="00BF3669"/>
    <w:rsid w:val="00BF3C0D"/>
    <w:rsid w:val="00BF424B"/>
    <w:rsid w:val="00BF4BC7"/>
    <w:rsid w:val="00BF6252"/>
    <w:rsid w:val="00BF711C"/>
    <w:rsid w:val="00BF748E"/>
    <w:rsid w:val="00BF789B"/>
    <w:rsid w:val="00C009AD"/>
    <w:rsid w:val="00C00DA5"/>
    <w:rsid w:val="00C03309"/>
    <w:rsid w:val="00C037E0"/>
    <w:rsid w:val="00C072FE"/>
    <w:rsid w:val="00C11090"/>
    <w:rsid w:val="00C11ADE"/>
    <w:rsid w:val="00C126E0"/>
    <w:rsid w:val="00C128BC"/>
    <w:rsid w:val="00C12E39"/>
    <w:rsid w:val="00C13D47"/>
    <w:rsid w:val="00C14164"/>
    <w:rsid w:val="00C14C53"/>
    <w:rsid w:val="00C15D8E"/>
    <w:rsid w:val="00C17012"/>
    <w:rsid w:val="00C178FB"/>
    <w:rsid w:val="00C17DF9"/>
    <w:rsid w:val="00C201EB"/>
    <w:rsid w:val="00C20ACC"/>
    <w:rsid w:val="00C228E9"/>
    <w:rsid w:val="00C22B28"/>
    <w:rsid w:val="00C22D3F"/>
    <w:rsid w:val="00C257B7"/>
    <w:rsid w:val="00C272E8"/>
    <w:rsid w:val="00C301A9"/>
    <w:rsid w:val="00C30ABC"/>
    <w:rsid w:val="00C30B60"/>
    <w:rsid w:val="00C31FAA"/>
    <w:rsid w:val="00C33359"/>
    <w:rsid w:val="00C348D6"/>
    <w:rsid w:val="00C3504C"/>
    <w:rsid w:val="00C365E7"/>
    <w:rsid w:val="00C36E34"/>
    <w:rsid w:val="00C37623"/>
    <w:rsid w:val="00C40388"/>
    <w:rsid w:val="00C404D7"/>
    <w:rsid w:val="00C404EE"/>
    <w:rsid w:val="00C41377"/>
    <w:rsid w:val="00C4171B"/>
    <w:rsid w:val="00C42689"/>
    <w:rsid w:val="00C42988"/>
    <w:rsid w:val="00C42BD4"/>
    <w:rsid w:val="00C43FF0"/>
    <w:rsid w:val="00C44124"/>
    <w:rsid w:val="00C44641"/>
    <w:rsid w:val="00C45EF5"/>
    <w:rsid w:val="00C46B7E"/>
    <w:rsid w:val="00C474D6"/>
    <w:rsid w:val="00C47538"/>
    <w:rsid w:val="00C5099B"/>
    <w:rsid w:val="00C50A4E"/>
    <w:rsid w:val="00C51C37"/>
    <w:rsid w:val="00C520B1"/>
    <w:rsid w:val="00C522D6"/>
    <w:rsid w:val="00C52C52"/>
    <w:rsid w:val="00C54020"/>
    <w:rsid w:val="00C5406F"/>
    <w:rsid w:val="00C545C5"/>
    <w:rsid w:val="00C54817"/>
    <w:rsid w:val="00C54AEB"/>
    <w:rsid w:val="00C54F35"/>
    <w:rsid w:val="00C55566"/>
    <w:rsid w:val="00C572E3"/>
    <w:rsid w:val="00C57A01"/>
    <w:rsid w:val="00C57A2D"/>
    <w:rsid w:val="00C60B07"/>
    <w:rsid w:val="00C61560"/>
    <w:rsid w:val="00C61D4B"/>
    <w:rsid w:val="00C62B0A"/>
    <w:rsid w:val="00C63C52"/>
    <w:rsid w:val="00C63F08"/>
    <w:rsid w:val="00C6528C"/>
    <w:rsid w:val="00C661E8"/>
    <w:rsid w:val="00C6795E"/>
    <w:rsid w:val="00C70084"/>
    <w:rsid w:val="00C7090B"/>
    <w:rsid w:val="00C7235B"/>
    <w:rsid w:val="00C72E18"/>
    <w:rsid w:val="00C731AD"/>
    <w:rsid w:val="00C735A1"/>
    <w:rsid w:val="00C7380B"/>
    <w:rsid w:val="00C74421"/>
    <w:rsid w:val="00C75F2F"/>
    <w:rsid w:val="00C75FEE"/>
    <w:rsid w:val="00C76F1D"/>
    <w:rsid w:val="00C77937"/>
    <w:rsid w:val="00C77CA4"/>
    <w:rsid w:val="00C77D26"/>
    <w:rsid w:val="00C80BDF"/>
    <w:rsid w:val="00C815DF"/>
    <w:rsid w:val="00C81819"/>
    <w:rsid w:val="00C82FEE"/>
    <w:rsid w:val="00C83E0E"/>
    <w:rsid w:val="00C84D39"/>
    <w:rsid w:val="00C84E86"/>
    <w:rsid w:val="00C85277"/>
    <w:rsid w:val="00C85806"/>
    <w:rsid w:val="00C85D76"/>
    <w:rsid w:val="00C873AC"/>
    <w:rsid w:val="00C87DA6"/>
    <w:rsid w:val="00C91857"/>
    <w:rsid w:val="00C9213B"/>
    <w:rsid w:val="00C92223"/>
    <w:rsid w:val="00C93462"/>
    <w:rsid w:val="00C93B5D"/>
    <w:rsid w:val="00C94384"/>
    <w:rsid w:val="00C94A34"/>
    <w:rsid w:val="00C94C2B"/>
    <w:rsid w:val="00C94F73"/>
    <w:rsid w:val="00C95609"/>
    <w:rsid w:val="00C96F79"/>
    <w:rsid w:val="00C97CF9"/>
    <w:rsid w:val="00CA17DD"/>
    <w:rsid w:val="00CA1863"/>
    <w:rsid w:val="00CA1941"/>
    <w:rsid w:val="00CA26CE"/>
    <w:rsid w:val="00CA391D"/>
    <w:rsid w:val="00CA3ACD"/>
    <w:rsid w:val="00CA4F8B"/>
    <w:rsid w:val="00CA5445"/>
    <w:rsid w:val="00CB0007"/>
    <w:rsid w:val="00CB09DA"/>
    <w:rsid w:val="00CB0BD9"/>
    <w:rsid w:val="00CB1CAC"/>
    <w:rsid w:val="00CB1DE8"/>
    <w:rsid w:val="00CB1E3B"/>
    <w:rsid w:val="00CB1F1D"/>
    <w:rsid w:val="00CB245A"/>
    <w:rsid w:val="00CB36C5"/>
    <w:rsid w:val="00CB3CB5"/>
    <w:rsid w:val="00CB3F80"/>
    <w:rsid w:val="00CB6795"/>
    <w:rsid w:val="00CB6FF9"/>
    <w:rsid w:val="00CB71F8"/>
    <w:rsid w:val="00CC180A"/>
    <w:rsid w:val="00CC26DB"/>
    <w:rsid w:val="00CC2DBA"/>
    <w:rsid w:val="00CC300C"/>
    <w:rsid w:val="00CC35AE"/>
    <w:rsid w:val="00CC3DAA"/>
    <w:rsid w:val="00CC3F1C"/>
    <w:rsid w:val="00CC4C2C"/>
    <w:rsid w:val="00CC5057"/>
    <w:rsid w:val="00CD078F"/>
    <w:rsid w:val="00CD121E"/>
    <w:rsid w:val="00CD185D"/>
    <w:rsid w:val="00CD28F0"/>
    <w:rsid w:val="00CD3ED8"/>
    <w:rsid w:val="00CD497A"/>
    <w:rsid w:val="00CD761D"/>
    <w:rsid w:val="00CD76B5"/>
    <w:rsid w:val="00CD78B9"/>
    <w:rsid w:val="00CE1D01"/>
    <w:rsid w:val="00CE2323"/>
    <w:rsid w:val="00CE2346"/>
    <w:rsid w:val="00CE41E8"/>
    <w:rsid w:val="00CE553D"/>
    <w:rsid w:val="00CE6F0F"/>
    <w:rsid w:val="00CF002F"/>
    <w:rsid w:val="00CF0246"/>
    <w:rsid w:val="00CF2483"/>
    <w:rsid w:val="00CF24E2"/>
    <w:rsid w:val="00CF393D"/>
    <w:rsid w:val="00CF4ABD"/>
    <w:rsid w:val="00CF4CF2"/>
    <w:rsid w:val="00CF5A53"/>
    <w:rsid w:val="00CF5D28"/>
    <w:rsid w:val="00CF68B8"/>
    <w:rsid w:val="00CF6EAD"/>
    <w:rsid w:val="00CF6F1E"/>
    <w:rsid w:val="00D001F9"/>
    <w:rsid w:val="00D0030E"/>
    <w:rsid w:val="00D0036E"/>
    <w:rsid w:val="00D00469"/>
    <w:rsid w:val="00D00BB7"/>
    <w:rsid w:val="00D01DFA"/>
    <w:rsid w:val="00D01EAD"/>
    <w:rsid w:val="00D035B9"/>
    <w:rsid w:val="00D040B7"/>
    <w:rsid w:val="00D060FF"/>
    <w:rsid w:val="00D064E8"/>
    <w:rsid w:val="00D06546"/>
    <w:rsid w:val="00D06572"/>
    <w:rsid w:val="00D065CD"/>
    <w:rsid w:val="00D0724B"/>
    <w:rsid w:val="00D07965"/>
    <w:rsid w:val="00D11A21"/>
    <w:rsid w:val="00D12325"/>
    <w:rsid w:val="00D12761"/>
    <w:rsid w:val="00D13E2B"/>
    <w:rsid w:val="00D14487"/>
    <w:rsid w:val="00D15E7E"/>
    <w:rsid w:val="00D16058"/>
    <w:rsid w:val="00D16FDD"/>
    <w:rsid w:val="00D17FE3"/>
    <w:rsid w:val="00D20016"/>
    <w:rsid w:val="00D207A7"/>
    <w:rsid w:val="00D2279F"/>
    <w:rsid w:val="00D22AF1"/>
    <w:rsid w:val="00D22E93"/>
    <w:rsid w:val="00D242DA"/>
    <w:rsid w:val="00D247EC"/>
    <w:rsid w:val="00D26448"/>
    <w:rsid w:val="00D264CE"/>
    <w:rsid w:val="00D26670"/>
    <w:rsid w:val="00D2670E"/>
    <w:rsid w:val="00D26910"/>
    <w:rsid w:val="00D26B59"/>
    <w:rsid w:val="00D27B8B"/>
    <w:rsid w:val="00D27D5A"/>
    <w:rsid w:val="00D30CF0"/>
    <w:rsid w:val="00D31681"/>
    <w:rsid w:val="00D3191C"/>
    <w:rsid w:val="00D31AD9"/>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7A1A"/>
    <w:rsid w:val="00D4081B"/>
    <w:rsid w:val="00D40E1A"/>
    <w:rsid w:val="00D413C3"/>
    <w:rsid w:val="00D42240"/>
    <w:rsid w:val="00D427C3"/>
    <w:rsid w:val="00D42EB8"/>
    <w:rsid w:val="00D43149"/>
    <w:rsid w:val="00D43D3C"/>
    <w:rsid w:val="00D43E0B"/>
    <w:rsid w:val="00D441E2"/>
    <w:rsid w:val="00D44932"/>
    <w:rsid w:val="00D46111"/>
    <w:rsid w:val="00D4662F"/>
    <w:rsid w:val="00D46A4D"/>
    <w:rsid w:val="00D46F1B"/>
    <w:rsid w:val="00D475FB"/>
    <w:rsid w:val="00D47C16"/>
    <w:rsid w:val="00D502AF"/>
    <w:rsid w:val="00D50546"/>
    <w:rsid w:val="00D50764"/>
    <w:rsid w:val="00D50C12"/>
    <w:rsid w:val="00D51034"/>
    <w:rsid w:val="00D514A9"/>
    <w:rsid w:val="00D51A77"/>
    <w:rsid w:val="00D5267B"/>
    <w:rsid w:val="00D528AB"/>
    <w:rsid w:val="00D53649"/>
    <w:rsid w:val="00D53830"/>
    <w:rsid w:val="00D543F1"/>
    <w:rsid w:val="00D54FB3"/>
    <w:rsid w:val="00D55889"/>
    <w:rsid w:val="00D56B5F"/>
    <w:rsid w:val="00D57A3F"/>
    <w:rsid w:val="00D57AF0"/>
    <w:rsid w:val="00D61815"/>
    <w:rsid w:val="00D627E3"/>
    <w:rsid w:val="00D62ECD"/>
    <w:rsid w:val="00D64426"/>
    <w:rsid w:val="00D64475"/>
    <w:rsid w:val="00D64A2A"/>
    <w:rsid w:val="00D65D78"/>
    <w:rsid w:val="00D66AAA"/>
    <w:rsid w:val="00D66B04"/>
    <w:rsid w:val="00D67BC5"/>
    <w:rsid w:val="00D7021B"/>
    <w:rsid w:val="00D70D33"/>
    <w:rsid w:val="00D7130B"/>
    <w:rsid w:val="00D71862"/>
    <w:rsid w:val="00D71E7F"/>
    <w:rsid w:val="00D71FBA"/>
    <w:rsid w:val="00D7239B"/>
    <w:rsid w:val="00D73077"/>
    <w:rsid w:val="00D734A7"/>
    <w:rsid w:val="00D736A2"/>
    <w:rsid w:val="00D73B8E"/>
    <w:rsid w:val="00D73C57"/>
    <w:rsid w:val="00D742FF"/>
    <w:rsid w:val="00D758B3"/>
    <w:rsid w:val="00D75CF3"/>
    <w:rsid w:val="00D76ADC"/>
    <w:rsid w:val="00D77413"/>
    <w:rsid w:val="00D80B04"/>
    <w:rsid w:val="00D81D97"/>
    <w:rsid w:val="00D81F10"/>
    <w:rsid w:val="00D82798"/>
    <w:rsid w:val="00D82BF2"/>
    <w:rsid w:val="00D844BE"/>
    <w:rsid w:val="00D84A57"/>
    <w:rsid w:val="00D86352"/>
    <w:rsid w:val="00D87307"/>
    <w:rsid w:val="00D874DF"/>
    <w:rsid w:val="00D87A12"/>
    <w:rsid w:val="00D91BBB"/>
    <w:rsid w:val="00D930E1"/>
    <w:rsid w:val="00D9354D"/>
    <w:rsid w:val="00D9415C"/>
    <w:rsid w:val="00D942CC"/>
    <w:rsid w:val="00D944E4"/>
    <w:rsid w:val="00D94D87"/>
    <w:rsid w:val="00D95B31"/>
    <w:rsid w:val="00D95DCC"/>
    <w:rsid w:val="00D962DC"/>
    <w:rsid w:val="00DA180C"/>
    <w:rsid w:val="00DA18A2"/>
    <w:rsid w:val="00DA3E7B"/>
    <w:rsid w:val="00DA3F17"/>
    <w:rsid w:val="00DA418E"/>
    <w:rsid w:val="00DA43D5"/>
    <w:rsid w:val="00DA4419"/>
    <w:rsid w:val="00DA451D"/>
    <w:rsid w:val="00DA470D"/>
    <w:rsid w:val="00DA4A78"/>
    <w:rsid w:val="00DA4CC5"/>
    <w:rsid w:val="00DA56DB"/>
    <w:rsid w:val="00DA6452"/>
    <w:rsid w:val="00DA6FE9"/>
    <w:rsid w:val="00DA7925"/>
    <w:rsid w:val="00DB031E"/>
    <w:rsid w:val="00DB040B"/>
    <w:rsid w:val="00DB0AB8"/>
    <w:rsid w:val="00DB0D2A"/>
    <w:rsid w:val="00DB11CD"/>
    <w:rsid w:val="00DB1DAB"/>
    <w:rsid w:val="00DB39D4"/>
    <w:rsid w:val="00DB3A47"/>
    <w:rsid w:val="00DB46D0"/>
    <w:rsid w:val="00DB46DF"/>
    <w:rsid w:val="00DB49B6"/>
    <w:rsid w:val="00DB4E06"/>
    <w:rsid w:val="00DB6A80"/>
    <w:rsid w:val="00DB6C06"/>
    <w:rsid w:val="00DB7B06"/>
    <w:rsid w:val="00DC043D"/>
    <w:rsid w:val="00DC1034"/>
    <w:rsid w:val="00DC318A"/>
    <w:rsid w:val="00DC3445"/>
    <w:rsid w:val="00DC3A9D"/>
    <w:rsid w:val="00DC4004"/>
    <w:rsid w:val="00DC4243"/>
    <w:rsid w:val="00DC5584"/>
    <w:rsid w:val="00DC5DB2"/>
    <w:rsid w:val="00DC64EA"/>
    <w:rsid w:val="00DC6C1E"/>
    <w:rsid w:val="00DC7255"/>
    <w:rsid w:val="00DC72CE"/>
    <w:rsid w:val="00DC7951"/>
    <w:rsid w:val="00DD1C4B"/>
    <w:rsid w:val="00DD1F7B"/>
    <w:rsid w:val="00DD229E"/>
    <w:rsid w:val="00DD23B7"/>
    <w:rsid w:val="00DD3029"/>
    <w:rsid w:val="00DD31A8"/>
    <w:rsid w:val="00DD4FE6"/>
    <w:rsid w:val="00DD55E0"/>
    <w:rsid w:val="00DD6657"/>
    <w:rsid w:val="00DE18A3"/>
    <w:rsid w:val="00DE1904"/>
    <w:rsid w:val="00DE1DAA"/>
    <w:rsid w:val="00DE21D3"/>
    <w:rsid w:val="00DE3DBB"/>
    <w:rsid w:val="00DE43A2"/>
    <w:rsid w:val="00DE4A74"/>
    <w:rsid w:val="00DE4B05"/>
    <w:rsid w:val="00DE4EE9"/>
    <w:rsid w:val="00DE4F38"/>
    <w:rsid w:val="00DE541C"/>
    <w:rsid w:val="00DE55ED"/>
    <w:rsid w:val="00DE737B"/>
    <w:rsid w:val="00DF100B"/>
    <w:rsid w:val="00DF11B7"/>
    <w:rsid w:val="00DF4359"/>
    <w:rsid w:val="00DF73C1"/>
    <w:rsid w:val="00DF7511"/>
    <w:rsid w:val="00DF75BB"/>
    <w:rsid w:val="00DF7751"/>
    <w:rsid w:val="00E00394"/>
    <w:rsid w:val="00E009B1"/>
    <w:rsid w:val="00E00BC3"/>
    <w:rsid w:val="00E00BD9"/>
    <w:rsid w:val="00E011D7"/>
    <w:rsid w:val="00E031BB"/>
    <w:rsid w:val="00E0417B"/>
    <w:rsid w:val="00E0576C"/>
    <w:rsid w:val="00E068BC"/>
    <w:rsid w:val="00E073F0"/>
    <w:rsid w:val="00E10761"/>
    <w:rsid w:val="00E1147C"/>
    <w:rsid w:val="00E11D7A"/>
    <w:rsid w:val="00E11EEB"/>
    <w:rsid w:val="00E128F2"/>
    <w:rsid w:val="00E12B00"/>
    <w:rsid w:val="00E13E5A"/>
    <w:rsid w:val="00E13EE4"/>
    <w:rsid w:val="00E160AE"/>
    <w:rsid w:val="00E16463"/>
    <w:rsid w:val="00E16F82"/>
    <w:rsid w:val="00E17F6F"/>
    <w:rsid w:val="00E20A86"/>
    <w:rsid w:val="00E20B20"/>
    <w:rsid w:val="00E2170E"/>
    <w:rsid w:val="00E224E7"/>
    <w:rsid w:val="00E239D1"/>
    <w:rsid w:val="00E246B9"/>
    <w:rsid w:val="00E250C5"/>
    <w:rsid w:val="00E26727"/>
    <w:rsid w:val="00E26970"/>
    <w:rsid w:val="00E2728F"/>
    <w:rsid w:val="00E27791"/>
    <w:rsid w:val="00E30F2D"/>
    <w:rsid w:val="00E319DB"/>
    <w:rsid w:val="00E31AFC"/>
    <w:rsid w:val="00E3250F"/>
    <w:rsid w:val="00E3409E"/>
    <w:rsid w:val="00E34F76"/>
    <w:rsid w:val="00E37BE5"/>
    <w:rsid w:val="00E4090F"/>
    <w:rsid w:val="00E41A27"/>
    <w:rsid w:val="00E41A3E"/>
    <w:rsid w:val="00E41AB4"/>
    <w:rsid w:val="00E42737"/>
    <w:rsid w:val="00E44906"/>
    <w:rsid w:val="00E45C77"/>
    <w:rsid w:val="00E4608B"/>
    <w:rsid w:val="00E46D7F"/>
    <w:rsid w:val="00E501D3"/>
    <w:rsid w:val="00E53A01"/>
    <w:rsid w:val="00E54202"/>
    <w:rsid w:val="00E564C4"/>
    <w:rsid w:val="00E567C9"/>
    <w:rsid w:val="00E57E1A"/>
    <w:rsid w:val="00E604C4"/>
    <w:rsid w:val="00E60809"/>
    <w:rsid w:val="00E61300"/>
    <w:rsid w:val="00E635B9"/>
    <w:rsid w:val="00E637A3"/>
    <w:rsid w:val="00E65D15"/>
    <w:rsid w:val="00E66CD8"/>
    <w:rsid w:val="00E67285"/>
    <w:rsid w:val="00E67802"/>
    <w:rsid w:val="00E67EE5"/>
    <w:rsid w:val="00E67F67"/>
    <w:rsid w:val="00E7013A"/>
    <w:rsid w:val="00E72C6B"/>
    <w:rsid w:val="00E73AB7"/>
    <w:rsid w:val="00E74F5D"/>
    <w:rsid w:val="00E75F13"/>
    <w:rsid w:val="00E76034"/>
    <w:rsid w:val="00E77A19"/>
    <w:rsid w:val="00E77C2A"/>
    <w:rsid w:val="00E80440"/>
    <w:rsid w:val="00E817E0"/>
    <w:rsid w:val="00E82EE4"/>
    <w:rsid w:val="00E831E7"/>
    <w:rsid w:val="00E843B5"/>
    <w:rsid w:val="00E84A3B"/>
    <w:rsid w:val="00E85307"/>
    <w:rsid w:val="00E85B0A"/>
    <w:rsid w:val="00E87742"/>
    <w:rsid w:val="00E907E4"/>
    <w:rsid w:val="00E90A24"/>
    <w:rsid w:val="00E90C34"/>
    <w:rsid w:val="00E919AC"/>
    <w:rsid w:val="00E9321C"/>
    <w:rsid w:val="00E9339B"/>
    <w:rsid w:val="00E93499"/>
    <w:rsid w:val="00E93CB3"/>
    <w:rsid w:val="00E946A6"/>
    <w:rsid w:val="00E947E4"/>
    <w:rsid w:val="00E9480A"/>
    <w:rsid w:val="00E9616B"/>
    <w:rsid w:val="00E96A29"/>
    <w:rsid w:val="00E96B28"/>
    <w:rsid w:val="00E96FE6"/>
    <w:rsid w:val="00E973A1"/>
    <w:rsid w:val="00E97FBC"/>
    <w:rsid w:val="00EA03C1"/>
    <w:rsid w:val="00EA0F54"/>
    <w:rsid w:val="00EA1059"/>
    <w:rsid w:val="00EA1911"/>
    <w:rsid w:val="00EA1BE3"/>
    <w:rsid w:val="00EA1D43"/>
    <w:rsid w:val="00EA4C04"/>
    <w:rsid w:val="00EA4EC9"/>
    <w:rsid w:val="00EA568E"/>
    <w:rsid w:val="00EA5E0F"/>
    <w:rsid w:val="00EA5F4C"/>
    <w:rsid w:val="00EA6FE4"/>
    <w:rsid w:val="00EA798D"/>
    <w:rsid w:val="00EA7F4C"/>
    <w:rsid w:val="00EB1D47"/>
    <w:rsid w:val="00EB2146"/>
    <w:rsid w:val="00EB2317"/>
    <w:rsid w:val="00EB26C6"/>
    <w:rsid w:val="00EB279B"/>
    <w:rsid w:val="00EB2ABB"/>
    <w:rsid w:val="00EB2B18"/>
    <w:rsid w:val="00EB4F83"/>
    <w:rsid w:val="00EB584C"/>
    <w:rsid w:val="00EB5863"/>
    <w:rsid w:val="00EB5D88"/>
    <w:rsid w:val="00EB6D14"/>
    <w:rsid w:val="00EB7307"/>
    <w:rsid w:val="00EB772D"/>
    <w:rsid w:val="00EC1428"/>
    <w:rsid w:val="00EC14B0"/>
    <w:rsid w:val="00EC204E"/>
    <w:rsid w:val="00EC249E"/>
    <w:rsid w:val="00EC2CFF"/>
    <w:rsid w:val="00EC2DFB"/>
    <w:rsid w:val="00EC37EE"/>
    <w:rsid w:val="00EC4904"/>
    <w:rsid w:val="00EC4DF6"/>
    <w:rsid w:val="00EC5F2F"/>
    <w:rsid w:val="00EC651E"/>
    <w:rsid w:val="00EC65E5"/>
    <w:rsid w:val="00EC692E"/>
    <w:rsid w:val="00EC745E"/>
    <w:rsid w:val="00EC775C"/>
    <w:rsid w:val="00EC7EAF"/>
    <w:rsid w:val="00ED0266"/>
    <w:rsid w:val="00ED0D44"/>
    <w:rsid w:val="00ED1327"/>
    <w:rsid w:val="00ED16FE"/>
    <w:rsid w:val="00ED27C3"/>
    <w:rsid w:val="00ED2AE2"/>
    <w:rsid w:val="00ED2C5A"/>
    <w:rsid w:val="00ED3022"/>
    <w:rsid w:val="00ED33AE"/>
    <w:rsid w:val="00ED3775"/>
    <w:rsid w:val="00ED37D9"/>
    <w:rsid w:val="00ED46FF"/>
    <w:rsid w:val="00ED4A6D"/>
    <w:rsid w:val="00ED5680"/>
    <w:rsid w:val="00ED6450"/>
    <w:rsid w:val="00ED6C59"/>
    <w:rsid w:val="00ED6D4A"/>
    <w:rsid w:val="00ED721A"/>
    <w:rsid w:val="00ED738C"/>
    <w:rsid w:val="00ED7918"/>
    <w:rsid w:val="00ED7FD3"/>
    <w:rsid w:val="00EE0E5D"/>
    <w:rsid w:val="00EE11C2"/>
    <w:rsid w:val="00EE2A61"/>
    <w:rsid w:val="00EE3663"/>
    <w:rsid w:val="00EE41C4"/>
    <w:rsid w:val="00EE5A27"/>
    <w:rsid w:val="00EE6E77"/>
    <w:rsid w:val="00EE6F02"/>
    <w:rsid w:val="00EE76A9"/>
    <w:rsid w:val="00EE799E"/>
    <w:rsid w:val="00EE7CA8"/>
    <w:rsid w:val="00EE7FA7"/>
    <w:rsid w:val="00EF0322"/>
    <w:rsid w:val="00EF1093"/>
    <w:rsid w:val="00EF1FCB"/>
    <w:rsid w:val="00EF21C3"/>
    <w:rsid w:val="00EF2C14"/>
    <w:rsid w:val="00EF2E6B"/>
    <w:rsid w:val="00EF54D1"/>
    <w:rsid w:val="00EF67BB"/>
    <w:rsid w:val="00EF72F9"/>
    <w:rsid w:val="00F0021E"/>
    <w:rsid w:val="00F0030E"/>
    <w:rsid w:val="00F00B33"/>
    <w:rsid w:val="00F00CD1"/>
    <w:rsid w:val="00F01E6B"/>
    <w:rsid w:val="00F0241C"/>
    <w:rsid w:val="00F031EE"/>
    <w:rsid w:val="00F03D27"/>
    <w:rsid w:val="00F05759"/>
    <w:rsid w:val="00F064EC"/>
    <w:rsid w:val="00F07F39"/>
    <w:rsid w:val="00F10CB9"/>
    <w:rsid w:val="00F110CD"/>
    <w:rsid w:val="00F110D5"/>
    <w:rsid w:val="00F12351"/>
    <w:rsid w:val="00F15193"/>
    <w:rsid w:val="00F16739"/>
    <w:rsid w:val="00F16DE2"/>
    <w:rsid w:val="00F2052B"/>
    <w:rsid w:val="00F22183"/>
    <w:rsid w:val="00F2260F"/>
    <w:rsid w:val="00F23174"/>
    <w:rsid w:val="00F238B9"/>
    <w:rsid w:val="00F242AD"/>
    <w:rsid w:val="00F247F2"/>
    <w:rsid w:val="00F2518F"/>
    <w:rsid w:val="00F252A8"/>
    <w:rsid w:val="00F255D9"/>
    <w:rsid w:val="00F2595B"/>
    <w:rsid w:val="00F265F7"/>
    <w:rsid w:val="00F27FA6"/>
    <w:rsid w:val="00F33DC8"/>
    <w:rsid w:val="00F34444"/>
    <w:rsid w:val="00F34E6B"/>
    <w:rsid w:val="00F378F1"/>
    <w:rsid w:val="00F403A1"/>
    <w:rsid w:val="00F403DB"/>
    <w:rsid w:val="00F4065A"/>
    <w:rsid w:val="00F4275C"/>
    <w:rsid w:val="00F434B2"/>
    <w:rsid w:val="00F45693"/>
    <w:rsid w:val="00F463EB"/>
    <w:rsid w:val="00F46401"/>
    <w:rsid w:val="00F51C91"/>
    <w:rsid w:val="00F52339"/>
    <w:rsid w:val="00F5277A"/>
    <w:rsid w:val="00F532E8"/>
    <w:rsid w:val="00F537FF"/>
    <w:rsid w:val="00F54E36"/>
    <w:rsid w:val="00F560FE"/>
    <w:rsid w:val="00F56433"/>
    <w:rsid w:val="00F60CD6"/>
    <w:rsid w:val="00F6111C"/>
    <w:rsid w:val="00F614C0"/>
    <w:rsid w:val="00F61647"/>
    <w:rsid w:val="00F61F6E"/>
    <w:rsid w:val="00F64279"/>
    <w:rsid w:val="00F657CF"/>
    <w:rsid w:val="00F65808"/>
    <w:rsid w:val="00F6587D"/>
    <w:rsid w:val="00F66A00"/>
    <w:rsid w:val="00F66CFB"/>
    <w:rsid w:val="00F70C73"/>
    <w:rsid w:val="00F713A3"/>
    <w:rsid w:val="00F71A8F"/>
    <w:rsid w:val="00F72632"/>
    <w:rsid w:val="00F75330"/>
    <w:rsid w:val="00F75B66"/>
    <w:rsid w:val="00F75CC9"/>
    <w:rsid w:val="00F76BD9"/>
    <w:rsid w:val="00F80318"/>
    <w:rsid w:val="00F803D0"/>
    <w:rsid w:val="00F80703"/>
    <w:rsid w:val="00F80948"/>
    <w:rsid w:val="00F81387"/>
    <w:rsid w:val="00F8167C"/>
    <w:rsid w:val="00F82134"/>
    <w:rsid w:val="00F822E3"/>
    <w:rsid w:val="00F82866"/>
    <w:rsid w:val="00F841FB"/>
    <w:rsid w:val="00F84421"/>
    <w:rsid w:val="00F8449B"/>
    <w:rsid w:val="00F84B44"/>
    <w:rsid w:val="00F85691"/>
    <w:rsid w:val="00F87032"/>
    <w:rsid w:val="00F87094"/>
    <w:rsid w:val="00F87AB3"/>
    <w:rsid w:val="00F913DC"/>
    <w:rsid w:val="00F91DDA"/>
    <w:rsid w:val="00F9397A"/>
    <w:rsid w:val="00F93A37"/>
    <w:rsid w:val="00F94182"/>
    <w:rsid w:val="00F9431F"/>
    <w:rsid w:val="00F944D9"/>
    <w:rsid w:val="00F94DB3"/>
    <w:rsid w:val="00F96500"/>
    <w:rsid w:val="00FA2C35"/>
    <w:rsid w:val="00FA31E7"/>
    <w:rsid w:val="00FA413A"/>
    <w:rsid w:val="00FA4144"/>
    <w:rsid w:val="00FA4DDF"/>
    <w:rsid w:val="00FA5C71"/>
    <w:rsid w:val="00FA645E"/>
    <w:rsid w:val="00FA6A01"/>
    <w:rsid w:val="00FA6E7F"/>
    <w:rsid w:val="00FA7114"/>
    <w:rsid w:val="00FB052D"/>
    <w:rsid w:val="00FB22D7"/>
    <w:rsid w:val="00FB2379"/>
    <w:rsid w:val="00FB3CB7"/>
    <w:rsid w:val="00FB4B8A"/>
    <w:rsid w:val="00FB5152"/>
    <w:rsid w:val="00FB5F8F"/>
    <w:rsid w:val="00FB680E"/>
    <w:rsid w:val="00FB6B73"/>
    <w:rsid w:val="00FB7A0B"/>
    <w:rsid w:val="00FC0065"/>
    <w:rsid w:val="00FC062F"/>
    <w:rsid w:val="00FC0754"/>
    <w:rsid w:val="00FC3AEE"/>
    <w:rsid w:val="00FC575A"/>
    <w:rsid w:val="00FC6238"/>
    <w:rsid w:val="00FC7951"/>
    <w:rsid w:val="00FC7EAE"/>
    <w:rsid w:val="00FD236B"/>
    <w:rsid w:val="00FD2785"/>
    <w:rsid w:val="00FD33FC"/>
    <w:rsid w:val="00FD3730"/>
    <w:rsid w:val="00FD3ADE"/>
    <w:rsid w:val="00FD3B08"/>
    <w:rsid w:val="00FD4806"/>
    <w:rsid w:val="00FD4BA4"/>
    <w:rsid w:val="00FD534E"/>
    <w:rsid w:val="00FD56C7"/>
    <w:rsid w:val="00FD5CBB"/>
    <w:rsid w:val="00FD6564"/>
    <w:rsid w:val="00FD6B74"/>
    <w:rsid w:val="00FD70AE"/>
    <w:rsid w:val="00FE002E"/>
    <w:rsid w:val="00FE2398"/>
    <w:rsid w:val="00FE4290"/>
    <w:rsid w:val="00FE515A"/>
    <w:rsid w:val="00FE5421"/>
    <w:rsid w:val="00FE5624"/>
    <w:rsid w:val="00FE5D2C"/>
    <w:rsid w:val="00FE5FBF"/>
    <w:rsid w:val="00FE67D6"/>
    <w:rsid w:val="00FE6C25"/>
    <w:rsid w:val="00FF033A"/>
    <w:rsid w:val="00FF0964"/>
    <w:rsid w:val="00FF0F67"/>
    <w:rsid w:val="00FF16F2"/>
    <w:rsid w:val="00FF1F9B"/>
    <w:rsid w:val="00FF2B42"/>
    <w:rsid w:val="00FF2C43"/>
    <w:rsid w:val="00FF2D5B"/>
    <w:rsid w:val="00FF3B7F"/>
    <w:rsid w:val="00FF42C3"/>
    <w:rsid w:val="00FF4F92"/>
    <w:rsid w:val="00FF52CF"/>
    <w:rsid w:val="00FF547E"/>
    <w:rsid w:val="00FF54EB"/>
    <w:rsid w:val="00FF6822"/>
    <w:rsid w:val="00FF73D0"/>
    <w:rsid w:val="0C0D7F64"/>
    <w:rsid w:val="10E807B4"/>
    <w:rsid w:val="12A77CCC"/>
    <w:rsid w:val="141204DA"/>
    <w:rsid w:val="16512788"/>
    <w:rsid w:val="1A219784"/>
    <w:rsid w:val="32975CEE"/>
    <w:rsid w:val="3E61DC4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0E0293E"/>
  <w15:docId w15:val="{A45D884E-7ADC-4143-BF7B-FD55D377E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0D4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qFormat/>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0MaintextChar">
    <w:name w:val="0 Main text Char"/>
    <w:link w:val="0Maintext"/>
    <w:qFormat/>
    <w:locked/>
    <w:rsid w:val="00237A40"/>
    <w:rPr>
      <w:rFonts w:ascii="Times New Roman" w:hAnsi="Times New Roman"/>
      <w:lang w:val="en-GB"/>
    </w:rPr>
  </w:style>
  <w:style w:type="paragraph" w:customStyle="1" w:styleId="0Maintext">
    <w:name w:val="0 Main text"/>
    <w:basedOn w:val="Normal"/>
    <w:link w:val="0MaintextChar"/>
    <w:qFormat/>
    <w:rsid w:val="00237A40"/>
    <w:pPr>
      <w:overflowPunct/>
      <w:autoSpaceDE/>
      <w:autoSpaceDN/>
      <w:adjustRightInd/>
      <w:spacing w:after="0"/>
      <w:jc w:val="both"/>
      <w:textAlignment w:val="auto"/>
    </w:pPr>
  </w:style>
  <w:style w:type="character" w:customStyle="1" w:styleId="wacimagecontainer">
    <w:name w:val="wacimagecontainer"/>
    <w:basedOn w:val="DefaultParagraphFont"/>
    <w:rsid w:val="00692E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1358081">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0394677">
      <w:bodyDiv w:val="1"/>
      <w:marLeft w:val="0"/>
      <w:marRight w:val="0"/>
      <w:marTop w:val="0"/>
      <w:marBottom w:val="0"/>
      <w:divBdr>
        <w:top w:val="none" w:sz="0" w:space="0" w:color="auto"/>
        <w:left w:val="none" w:sz="0" w:space="0" w:color="auto"/>
        <w:bottom w:val="none" w:sz="0" w:space="0" w:color="auto"/>
        <w:right w:val="none" w:sz="0" w:space="0" w:color="auto"/>
      </w:divBdr>
      <w:divsChild>
        <w:div w:id="943616533">
          <w:marLeft w:val="0"/>
          <w:marRight w:val="0"/>
          <w:marTop w:val="0"/>
          <w:marBottom w:val="0"/>
          <w:divBdr>
            <w:top w:val="none" w:sz="0" w:space="0" w:color="auto"/>
            <w:left w:val="none" w:sz="0" w:space="0" w:color="auto"/>
            <w:bottom w:val="none" w:sz="0" w:space="0" w:color="auto"/>
            <w:right w:val="none" w:sz="0" w:space="0" w:color="auto"/>
          </w:divBdr>
        </w:div>
        <w:div w:id="968364585">
          <w:marLeft w:val="0"/>
          <w:marRight w:val="0"/>
          <w:marTop w:val="0"/>
          <w:marBottom w:val="0"/>
          <w:divBdr>
            <w:top w:val="none" w:sz="0" w:space="0" w:color="auto"/>
            <w:left w:val="none" w:sz="0" w:space="0" w:color="auto"/>
            <w:bottom w:val="none" w:sz="0" w:space="0" w:color="auto"/>
            <w:right w:val="none" w:sz="0" w:space="0" w:color="auto"/>
          </w:divBdr>
        </w:div>
        <w:div w:id="1018317316">
          <w:marLeft w:val="0"/>
          <w:marRight w:val="0"/>
          <w:marTop w:val="0"/>
          <w:marBottom w:val="0"/>
          <w:divBdr>
            <w:top w:val="none" w:sz="0" w:space="0" w:color="auto"/>
            <w:left w:val="none" w:sz="0" w:space="0" w:color="auto"/>
            <w:bottom w:val="none" w:sz="0" w:space="0" w:color="auto"/>
            <w:right w:val="none" w:sz="0" w:space="0" w:color="auto"/>
          </w:divBdr>
        </w:div>
        <w:div w:id="455372666">
          <w:marLeft w:val="0"/>
          <w:marRight w:val="0"/>
          <w:marTop w:val="0"/>
          <w:marBottom w:val="0"/>
          <w:divBdr>
            <w:top w:val="none" w:sz="0" w:space="0" w:color="auto"/>
            <w:left w:val="none" w:sz="0" w:space="0" w:color="auto"/>
            <w:bottom w:val="none" w:sz="0" w:space="0" w:color="auto"/>
            <w:right w:val="none" w:sz="0" w:space="0" w:color="auto"/>
          </w:divBdr>
        </w:div>
        <w:div w:id="2068139943">
          <w:marLeft w:val="0"/>
          <w:marRight w:val="0"/>
          <w:marTop w:val="0"/>
          <w:marBottom w:val="0"/>
          <w:divBdr>
            <w:top w:val="none" w:sz="0" w:space="0" w:color="auto"/>
            <w:left w:val="none" w:sz="0" w:space="0" w:color="auto"/>
            <w:bottom w:val="none" w:sz="0" w:space="0" w:color="auto"/>
            <w:right w:val="none" w:sz="0" w:space="0" w:color="auto"/>
          </w:divBdr>
        </w:div>
        <w:div w:id="1319916409">
          <w:marLeft w:val="0"/>
          <w:marRight w:val="0"/>
          <w:marTop w:val="0"/>
          <w:marBottom w:val="0"/>
          <w:divBdr>
            <w:top w:val="none" w:sz="0" w:space="0" w:color="auto"/>
            <w:left w:val="none" w:sz="0" w:space="0" w:color="auto"/>
            <w:bottom w:val="none" w:sz="0" w:space="0" w:color="auto"/>
            <w:right w:val="none" w:sz="0" w:space="0" w:color="auto"/>
          </w:divBdr>
        </w:div>
        <w:div w:id="1482650555">
          <w:marLeft w:val="0"/>
          <w:marRight w:val="0"/>
          <w:marTop w:val="0"/>
          <w:marBottom w:val="0"/>
          <w:divBdr>
            <w:top w:val="none" w:sz="0" w:space="0" w:color="auto"/>
            <w:left w:val="none" w:sz="0" w:space="0" w:color="auto"/>
            <w:bottom w:val="none" w:sz="0" w:space="0" w:color="auto"/>
            <w:right w:val="none" w:sz="0" w:space="0" w:color="auto"/>
          </w:divBdr>
        </w:div>
        <w:div w:id="395400972">
          <w:marLeft w:val="0"/>
          <w:marRight w:val="0"/>
          <w:marTop w:val="0"/>
          <w:marBottom w:val="0"/>
          <w:divBdr>
            <w:top w:val="none" w:sz="0" w:space="0" w:color="auto"/>
            <w:left w:val="none" w:sz="0" w:space="0" w:color="auto"/>
            <w:bottom w:val="none" w:sz="0" w:space="0" w:color="auto"/>
            <w:right w:val="none" w:sz="0" w:space="0" w:color="auto"/>
          </w:divBdr>
        </w:div>
        <w:div w:id="2066371981">
          <w:marLeft w:val="0"/>
          <w:marRight w:val="0"/>
          <w:marTop w:val="0"/>
          <w:marBottom w:val="0"/>
          <w:divBdr>
            <w:top w:val="none" w:sz="0" w:space="0" w:color="auto"/>
            <w:left w:val="none" w:sz="0" w:space="0" w:color="auto"/>
            <w:bottom w:val="none" w:sz="0" w:space="0" w:color="auto"/>
            <w:right w:val="none" w:sz="0" w:space="0" w:color="auto"/>
          </w:divBdr>
        </w:div>
        <w:div w:id="374547537">
          <w:marLeft w:val="0"/>
          <w:marRight w:val="0"/>
          <w:marTop w:val="0"/>
          <w:marBottom w:val="0"/>
          <w:divBdr>
            <w:top w:val="none" w:sz="0" w:space="0" w:color="auto"/>
            <w:left w:val="none" w:sz="0" w:space="0" w:color="auto"/>
            <w:bottom w:val="none" w:sz="0" w:space="0" w:color="auto"/>
            <w:right w:val="none" w:sz="0" w:space="0" w:color="auto"/>
          </w:divBdr>
        </w:div>
        <w:div w:id="714888673">
          <w:marLeft w:val="0"/>
          <w:marRight w:val="0"/>
          <w:marTop w:val="0"/>
          <w:marBottom w:val="0"/>
          <w:divBdr>
            <w:top w:val="none" w:sz="0" w:space="0" w:color="auto"/>
            <w:left w:val="none" w:sz="0" w:space="0" w:color="auto"/>
            <w:bottom w:val="none" w:sz="0" w:space="0" w:color="auto"/>
            <w:right w:val="none" w:sz="0" w:space="0" w:color="auto"/>
          </w:divBdr>
        </w:div>
      </w:divsChild>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272148">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013637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9292697">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600796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55530788">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22276115">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8307952">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5754363">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20198763">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3277278">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RBI5PAMIO524-1616901215-21215</_dlc_DocId>
    <_dlc_DocIdUrl xmlns="71c5aaf6-e6ce-465b-b873-5148d2a4c105">
      <Url>https://nokia.sharepoint.com/sites/gxp/_layouts/15/DocIdRedir.aspx?ID=RBI5PAMIO524-1616901215-21215</Url>
      <Description>RBI5PAMIO524-1616901215-21215</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71c5aaf6-e6ce-465b-b873-5148d2a4c105"/>
    <ds:schemaRef ds:uri="http://purl.org/dc/terms/"/>
    <ds:schemaRef ds:uri="http://schemas.microsoft.com/office/2006/documentManagement/types"/>
    <ds:schemaRef ds:uri="http://schemas.microsoft.com/office/infopath/2007/PartnerControls"/>
    <ds:schemaRef ds:uri="http://purl.org/dc/dcmitype/"/>
    <ds:schemaRef ds:uri="http://schemas.openxmlformats.org/package/2006/metadata/core-properties"/>
    <ds:schemaRef ds:uri="http://purl.org/dc/elements/1.1/"/>
    <ds:schemaRef ds:uri="7275bb01-7583-478d-bc14-e839a2dd5989"/>
    <ds:schemaRef ds:uri="3f2ce089-3858-4176-9a21-a30f9204848e"/>
    <ds:schemaRef ds:uri="http://www.w3.org/XML/1998/namespace"/>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31B2643F-0680-421E-81FC-B61701ECB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1</TotalTime>
  <Pages>12</Pages>
  <Words>4338</Words>
  <Characters>24728</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29008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Kevin Wanuga (Nokia)</cp:lastModifiedBy>
  <cp:revision>2</cp:revision>
  <cp:lastPrinted>2016-06-21T00:35:00Z</cp:lastPrinted>
  <dcterms:created xsi:type="dcterms:W3CDTF">2024-05-10T20:15:00Z</dcterms:created>
  <dcterms:modified xsi:type="dcterms:W3CDTF">2024-05-10T20:15:00Z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33ac1a4e-9471-4a73-bfd5-7c72e8fb1e3e</vt:lpwstr>
  </property>
  <property fmtid="{D5CDD505-2E9C-101B-9397-08002B2CF9AE}" pid="9" name="MediaServiceImageTags">
    <vt:lpwstr/>
  </property>
</Properties>
</file>